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36F" w:rsidRPr="00FC6676" w:rsidRDefault="0012436F" w:rsidP="00FC6676">
      <w:pPr>
        <w:tabs>
          <w:tab w:val="left" w:pos="2794"/>
        </w:tabs>
        <w:spacing w:line="480" w:lineRule="auto"/>
        <w:jc w:val="center"/>
        <w:rPr>
          <w:rFonts w:ascii="Arial" w:hAnsi="Arial" w:cs="Arial"/>
          <w:b/>
        </w:rPr>
      </w:pPr>
      <w:r w:rsidRPr="00FC6676">
        <w:rPr>
          <w:rFonts w:ascii="Arial" w:hAnsi="Arial" w:cs="Arial"/>
          <w:b/>
        </w:rPr>
        <w:t>BAB I</w:t>
      </w:r>
    </w:p>
    <w:p w:rsidR="0012436F" w:rsidRPr="00FC6676" w:rsidRDefault="0012436F" w:rsidP="0009787F">
      <w:pPr>
        <w:tabs>
          <w:tab w:val="left" w:pos="2794"/>
        </w:tabs>
        <w:spacing w:line="480" w:lineRule="auto"/>
        <w:jc w:val="center"/>
        <w:rPr>
          <w:rFonts w:ascii="Arial" w:hAnsi="Arial" w:cs="Arial"/>
          <w:b/>
        </w:rPr>
      </w:pPr>
      <w:r w:rsidRPr="00FC6676">
        <w:rPr>
          <w:rFonts w:ascii="Arial" w:hAnsi="Arial" w:cs="Arial"/>
          <w:b/>
        </w:rPr>
        <w:t>PENDAHULUAN</w:t>
      </w:r>
    </w:p>
    <w:p w:rsidR="0012436F" w:rsidRPr="00683DA7" w:rsidRDefault="0012436F" w:rsidP="00683DA7">
      <w:pPr>
        <w:pStyle w:val="ListParagraph"/>
        <w:numPr>
          <w:ilvl w:val="0"/>
          <w:numId w:val="1"/>
        </w:numPr>
        <w:tabs>
          <w:tab w:val="left" w:pos="2794"/>
        </w:tabs>
        <w:spacing w:line="480" w:lineRule="auto"/>
        <w:ind w:left="426"/>
        <w:jc w:val="both"/>
        <w:rPr>
          <w:rFonts w:ascii="Arial" w:hAnsi="Arial" w:cs="Arial"/>
          <w:b/>
        </w:rPr>
      </w:pPr>
      <w:proofErr w:type="spellStart"/>
      <w:r w:rsidRPr="00FC6676">
        <w:rPr>
          <w:rFonts w:ascii="Arial" w:hAnsi="Arial" w:cs="Arial"/>
          <w:b/>
        </w:rPr>
        <w:t>Latar</w:t>
      </w:r>
      <w:proofErr w:type="spellEnd"/>
      <w:r w:rsidRPr="00FC6676">
        <w:rPr>
          <w:rFonts w:ascii="Arial" w:hAnsi="Arial" w:cs="Arial"/>
          <w:b/>
        </w:rPr>
        <w:t xml:space="preserve"> </w:t>
      </w:r>
      <w:proofErr w:type="spellStart"/>
      <w:r w:rsidRPr="00FC6676">
        <w:rPr>
          <w:rFonts w:ascii="Arial" w:hAnsi="Arial" w:cs="Arial"/>
          <w:b/>
        </w:rPr>
        <w:t>Belakang</w:t>
      </w:r>
      <w:proofErr w:type="spellEnd"/>
    </w:p>
    <w:p w:rsidR="0012436F" w:rsidRPr="00FC6676" w:rsidRDefault="0012436F" w:rsidP="007752AB">
      <w:pPr>
        <w:pStyle w:val="ListParagraph"/>
        <w:tabs>
          <w:tab w:val="left" w:pos="1134"/>
        </w:tabs>
        <w:spacing w:line="480" w:lineRule="auto"/>
        <w:ind w:left="0"/>
        <w:jc w:val="both"/>
        <w:rPr>
          <w:rFonts w:ascii="Arial" w:hAnsi="Arial" w:cs="Arial"/>
        </w:rPr>
      </w:pPr>
      <w:r w:rsidRPr="00FC6676">
        <w:rPr>
          <w:rFonts w:ascii="Arial" w:hAnsi="Arial" w:cs="Arial"/>
        </w:rPr>
        <w:tab/>
      </w:r>
      <w:proofErr w:type="spellStart"/>
      <w:r w:rsidRPr="00FC6676">
        <w:rPr>
          <w:rFonts w:ascii="Arial" w:hAnsi="Arial" w:cs="Arial"/>
        </w:rPr>
        <w:t>Kondisi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krisis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ekonomi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="00285347" w:rsidRPr="00FC6676">
        <w:rPr>
          <w:rFonts w:ascii="Arial" w:hAnsi="Arial" w:cs="Arial"/>
        </w:rPr>
        <w:t>merupakan</w:t>
      </w:r>
      <w:proofErr w:type="spellEnd"/>
      <w:r w:rsidR="00285347" w:rsidRPr="00FC6676">
        <w:rPr>
          <w:rFonts w:ascii="Arial" w:hAnsi="Arial" w:cs="Arial"/>
        </w:rPr>
        <w:t xml:space="preserve"> </w:t>
      </w:r>
      <w:proofErr w:type="spellStart"/>
      <w:r w:rsidR="00285347" w:rsidRPr="00FC6676">
        <w:rPr>
          <w:rFonts w:ascii="Arial" w:hAnsi="Arial" w:cs="Arial"/>
        </w:rPr>
        <w:t>hal</w:t>
      </w:r>
      <w:proofErr w:type="spellEnd"/>
      <w:r w:rsidR="00285347" w:rsidRPr="00FC6676">
        <w:rPr>
          <w:rFonts w:ascii="Arial" w:hAnsi="Arial" w:cs="Arial"/>
        </w:rPr>
        <w:t xml:space="preserve"> yang </w:t>
      </w:r>
      <w:proofErr w:type="spellStart"/>
      <w:r w:rsidR="00285347" w:rsidRPr="00FC6676">
        <w:rPr>
          <w:rFonts w:ascii="Arial" w:hAnsi="Arial" w:cs="Arial"/>
        </w:rPr>
        <w:t>sering</w:t>
      </w:r>
      <w:proofErr w:type="spellEnd"/>
      <w:r w:rsidR="00285347" w:rsidRPr="00FC6676">
        <w:rPr>
          <w:rFonts w:ascii="Arial" w:hAnsi="Arial" w:cs="Arial"/>
        </w:rPr>
        <w:t xml:space="preserve"> </w:t>
      </w:r>
      <w:proofErr w:type="spellStart"/>
      <w:r w:rsidR="00285347" w:rsidRPr="00FC6676">
        <w:rPr>
          <w:rFonts w:ascii="Arial" w:hAnsi="Arial" w:cs="Arial"/>
        </w:rPr>
        <w:t>terjadi</w:t>
      </w:r>
      <w:proofErr w:type="spellEnd"/>
      <w:r w:rsidR="00285347" w:rsidRPr="00FC6676">
        <w:rPr>
          <w:rFonts w:ascii="Arial" w:hAnsi="Arial" w:cs="Arial"/>
        </w:rPr>
        <w:t xml:space="preserve"> di Indonesia</w:t>
      </w:r>
      <w:r w:rsidR="00FC6676" w:rsidRPr="00FC6676">
        <w:rPr>
          <w:rFonts w:ascii="Arial" w:hAnsi="Arial" w:cs="Arial"/>
        </w:rPr>
        <w:t>.</w:t>
      </w:r>
      <w:r w:rsidR="0087546E">
        <w:rPr>
          <w:rFonts w:ascii="Arial" w:hAnsi="Arial" w:cs="Arial"/>
        </w:rPr>
        <w:t xml:space="preserve"> </w:t>
      </w:r>
      <w:r w:rsidR="00FC6676">
        <w:rPr>
          <w:rFonts w:ascii="Arial" w:hAnsi="Arial" w:cs="Arial"/>
        </w:rPr>
        <w:t>P</w:t>
      </w:r>
      <w:r w:rsidR="00285347" w:rsidRPr="00FC6676">
        <w:rPr>
          <w:rFonts w:ascii="Arial" w:hAnsi="Arial" w:cs="Arial"/>
        </w:rPr>
        <w:t xml:space="preserve">ada </w:t>
      </w:r>
      <w:proofErr w:type="spellStart"/>
      <w:r w:rsidR="00285347" w:rsidRPr="00FC6676">
        <w:rPr>
          <w:rFonts w:ascii="Arial" w:hAnsi="Arial" w:cs="Arial"/>
        </w:rPr>
        <w:t>periode</w:t>
      </w:r>
      <w:proofErr w:type="spellEnd"/>
      <w:r w:rsidR="00285347" w:rsidRPr="00FC6676">
        <w:rPr>
          <w:rFonts w:ascii="Arial" w:hAnsi="Arial" w:cs="Arial"/>
        </w:rPr>
        <w:t xml:space="preserve"> 1945-1950, negara </w:t>
      </w:r>
      <w:proofErr w:type="spellStart"/>
      <w:r w:rsidR="00285347" w:rsidRPr="00FC6676">
        <w:rPr>
          <w:rFonts w:ascii="Arial" w:hAnsi="Arial" w:cs="Arial"/>
        </w:rPr>
        <w:t>kesatuan</w:t>
      </w:r>
      <w:proofErr w:type="spellEnd"/>
      <w:r w:rsidR="00285347" w:rsidRPr="00FC6676">
        <w:rPr>
          <w:rFonts w:ascii="Arial" w:hAnsi="Arial" w:cs="Arial"/>
        </w:rPr>
        <w:t xml:space="preserve"> </w:t>
      </w:r>
      <w:proofErr w:type="spellStart"/>
      <w:r w:rsidR="00285347" w:rsidRPr="00FC6676">
        <w:rPr>
          <w:rFonts w:ascii="Arial" w:hAnsi="Arial" w:cs="Arial"/>
        </w:rPr>
        <w:t>republik</w:t>
      </w:r>
      <w:proofErr w:type="spellEnd"/>
      <w:r w:rsidR="00285347" w:rsidRPr="00FC6676">
        <w:rPr>
          <w:rFonts w:ascii="Arial" w:hAnsi="Arial" w:cs="Arial"/>
        </w:rPr>
        <w:t xml:space="preserve"> </w:t>
      </w:r>
      <w:proofErr w:type="spellStart"/>
      <w:r w:rsidR="00285347" w:rsidRPr="00FC6676">
        <w:rPr>
          <w:rFonts w:ascii="Arial" w:hAnsi="Arial" w:cs="Arial"/>
        </w:rPr>
        <w:t>indonesia</w:t>
      </w:r>
      <w:proofErr w:type="spellEnd"/>
      <w:r w:rsidR="00285347" w:rsidRPr="00FC6676">
        <w:rPr>
          <w:rFonts w:ascii="Arial" w:hAnsi="Arial" w:cs="Arial"/>
        </w:rPr>
        <w:t xml:space="preserve"> </w:t>
      </w:r>
      <w:proofErr w:type="spellStart"/>
      <w:r w:rsidR="00285347" w:rsidRPr="00FC6676">
        <w:rPr>
          <w:rFonts w:ascii="Arial" w:hAnsi="Arial" w:cs="Arial"/>
        </w:rPr>
        <w:t>sudah</w:t>
      </w:r>
      <w:proofErr w:type="spellEnd"/>
      <w:r w:rsidR="00285347" w:rsidRPr="00FC6676">
        <w:rPr>
          <w:rFonts w:ascii="Arial" w:hAnsi="Arial" w:cs="Arial"/>
        </w:rPr>
        <w:t xml:space="preserve"> </w:t>
      </w:r>
      <w:proofErr w:type="spellStart"/>
      <w:r w:rsidR="00285347" w:rsidRPr="00FC6676">
        <w:rPr>
          <w:rFonts w:ascii="Arial" w:hAnsi="Arial" w:cs="Arial"/>
        </w:rPr>
        <w:t>mengalami</w:t>
      </w:r>
      <w:proofErr w:type="spellEnd"/>
      <w:r w:rsidR="00285347" w:rsidRPr="00FC6676">
        <w:rPr>
          <w:rFonts w:ascii="Arial" w:hAnsi="Arial" w:cs="Arial"/>
        </w:rPr>
        <w:t xml:space="preserve"> </w:t>
      </w:r>
      <w:proofErr w:type="spellStart"/>
      <w:r w:rsidR="00285347" w:rsidRPr="00FC6676">
        <w:rPr>
          <w:rFonts w:ascii="Arial" w:hAnsi="Arial" w:cs="Arial"/>
        </w:rPr>
        <w:t>krisis</w:t>
      </w:r>
      <w:proofErr w:type="spellEnd"/>
      <w:r w:rsidR="00285347" w:rsidRPr="00FC6676">
        <w:rPr>
          <w:rFonts w:ascii="Arial" w:hAnsi="Arial" w:cs="Arial"/>
        </w:rPr>
        <w:t xml:space="preserve"> </w:t>
      </w:r>
      <w:proofErr w:type="spellStart"/>
      <w:r w:rsidR="00285347" w:rsidRPr="00FC6676">
        <w:rPr>
          <w:rFonts w:ascii="Arial" w:hAnsi="Arial" w:cs="Arial"/>
        </w:rPr>
        <w:t>ekonomi</w:t>
      </w:r>
      <w:proofErr w:type="spellEnd"/>
      <w:r w:rsidR="00285347" w:rsidRPr="00FC6676">
        <w:rPr>
          <w:rFonts w:ascii="Arial" w:hAnsi="Arial" w:cs="Arial"/>
        </w:rPr>
        <w:t xml:space="preserve"> yang </w:t>
      </w:r>
      <w:proofErr w:type="spellStart"/>
      <w:r w:rsidR="00285347" w:rsidRPr="00FC6676">
        <w:rPr>
          <w:rFonts w:ascii="Arial" w:hAnsi="Arial" w:cs="Arial"/>
        </w:rPr>
        <w:t>parah</w:t>
      </w:r>
      <w:proofErr w:type="spellEnd"/>
      <w:r w:rsidR="00285347" w:rsidRPr="00FC6676">
        <w:rPr>
          <w:rFonts w:ascii="Arial" w:hAnsi="Arial" w:cs="Arial"/>
        </w:rPr>
        <w:t xml:space="preserve">. Pada </w:t>
      </w:r>
      <w:proofErr w:type="spellStart"/>
      <w:r w:rsidR="00285347" w:rsidRPr="00FC6676">
        <w:rPr>
          <w:rFonts w:ascii="Arial" w:hAnsi="Arial" w:cs="Arial"/>
        </w:rPr>
        <w:t>periode</w:t>
      </w:r>
      <w:proofErr w:type="spellEnd"/>
      <w:r w:rsidR="00285347" w:rsidRPr="00FC6676">
        <w:rPr>
          <w:rFonts w:ascii="Arial" w:hAnsi="Arial" w:cs="Arial"/>
        </w:rPr>
        <w:t xml:space="preserve"> 1998 juga Indon</w:t>
      </w:r>
      <w:r w:rsidR="00042B8C">
        <w:rPr>
          <w:rFonts w:ascii="Arial" w:hAnsi="Arial" w:cs="Arial"/>
        </w:rPr>
        <w:t xml:space="preserve">esia </w:t>
      </w:r>
      <w:proofErr w:type="spellStart"/>
      <w:r w:rsidR="00042B8C">
        <w:rPr>
          <w:rFonts w:ascii="Arial" w:hAnsi="Arial" w:cs="Arial"/>
        </w:rPr>
        <w:t>mengalami</w:t>
      </w:r>
      <w:proofErr w:type="spellEnd"/>
      <w:r w:rsidR="00042B8C">
        <w:rPr>
          <w:rFonts w:ascii="Arial" w:hAnsi="Arial" w:cs="Arial"/>
        </w:rPr>
        <w:t xml:space="preserve"> </w:t>
      </w:r>
      <w:proofErr w:type="spellStart"/>
      <w:r w:rsidR="00042B8C">
        <w:rPr>
          <w:rFonts w:ascii="Arial" w:hAnsi="Arial" w:cs="Arial"/>
        </w:rPr>
        <w:t>krisis</w:t>
      </w:r>
      <w:proofErr w:type="spellEnd"/>
      <w:r w:rsidR="00042B8C">
        <w:rPr>
          <w:rFonts w:ascii="Arial" w:hAnsi="Arial" w:cs="Arial"/>
        </w:rPr>
        <w:t xml:space="preserve"> yang </w:t>
      </w:r>
      <w:proofErr w:type="spellStart"/>
      <w:r w:rsidR="00042B8C">
        <w:rPr>
          <w:rFonts w:ascii="Arial" w:hAnsi="Arial" w:cs="Arial"/>
        </w:rPr>
        <w:t>struk</w:t>
      </w:r>
      <w:r w:rsidR="00285347" w:rsidRPr="00FC6676">
        <w:rPr>
          <w:rFonts w:ascii="Arial" w:hAnsi="Arial" w:cs="Arial"/>
        </w:rPr>
        <w:t>tural</w:t>
      </w:r>
      <w:proofErr w:type="spellEnd"/>
      <w:r w:rsidR="00285347" w:rsidRPr="00FC6676">
        <w:rPr>
          <w:rFonts w:ascii="Arial" w:hAnsi="Arial" w:cs="Arial"/>
        </w:rPr>
        <w:t xml:space="preserve"> </w:t>
      </w:r>
      <w:proofErr w:type="spellStart"/>
      <w:r w:rsidR="00285347" w:rsidRPr="00FC6676">
        <w:rPr>
          <w:rFonts w:ascii="Arial" w:hAnsi="Arial" w:cs="Arial"/>
        </w:rPr>
        <w:t>sehingga</w:t>
      </w:r>
      <w:proofErr w:type="spellEnd"/>
      <w:r w:rsidR="00285347" w:rsidRPr="00FC6676">
        <w:rPr>
          <w:rFonts w:ascii="Arial" w:hAnsi="Arial" w:cs="Arial"/>
        </w:rPr>
        <w:t xml:space="preserve"> </w:t>
      </w:r>
      <w:proofErr w:type="spellStart"/>
      <w:r w:rsidR="00285347" w:rsidRPr="00FC6676">
        <w:rPr>
          <w:rFonts w:ascii="Arial" w:hAnsi="Arial" w:cs="Arial"/>
        </w:rPr>
        <w:t>menyebabkan</w:t>
      </w:r>
      <w:proofErr w:type="spellEnd"/>
      <w:r w:rsidR="00285347" w:rsidRPr="00FC6676">
        <w:rPr>
          <w:rFonts w:ascii="Arial" w:hAnsi="Arial" w:cs="Arial"/>
        </w:rPr>
        <w:t xml:space="preserve"> </w:t>
      </w:r>
      <w:proofErr w:type="spellStart"/>
      <w:r w:rsidR="00285347" w:rsidRPr="00FC6676">
        <w:rPr>
          <w:rFonts w:ascii="Arial" w:hAnsi="Arial" w:cs="Arial"/>
        </w:rPr>
        <w:t>banyak</w:t>
      </w:r>
      <w:proofErr w:type="spellEnd"/>
      <w:r w:rsidR="00285347" w:rsidRPr="00FC6676">
        <w:rPr>
          <w:rFonts w:ascii="Arial" w:hAnsi="Arial" w:cs="Arial"/>
        </w:rPr>
        <w:t xml:space="preserve"> </w:t>
      </w:r>
      <w:proofErr w:type="spellStart"/>
      <w:r w:rsidR="00285347" w:rsidRPr="00FC6676">
        <w:rPr>
          <w:rFonts w:ascii="Arial" w:hAnsi="Arial" w:cs="Arial"/>
        </w:rPr>
        <w:t>perusahaan</w:t>
      </w:r>
      <w:proofErr w:type="spellEnd"/>
      <w:r w:rsidR="00285347" w:rsidRPr="00FC6676">
        <w:rPr>
          <w:rFonts w:ascii="Arial" w:hAnsi="Arial" w:cs="Arial"/>
        </w:rPr>
        <w:t xml:space="preserve"> yang </w:t>
      </w:r>
      <w:proofErr w:type="spellStart"/>
      <w:r w:rsidR="00285347" w:rsidRPr="00FC6676">
        <w:rPr>
          <w:rFonts w:ascii="Arial" w:hAnsi="Arial" w:cs="Arial"/>
        </w:rPr>
        <w:t>bangkrut</w:t>
      </w:r>
      <w:proofErr w:type="spellEnd"/>
      <w:r w:rsidR="00285347" w:rsidRPr="00FC6676">
        <w:rPr>
          <w:rFonts w:ascii="Arial" w:hAnsi="Arial" w:cs="Arial"/>
        </w:rPr>
        <w:t xml:space="preserve"> dan </w:t>
      </w:r>
      <w:proofErr w:type="spellStart"/>
      <w:r w:rsidR="00285347" w:rsidRPr="00FC6676">
        <w:rPr>
          <w:rFonts w:ascii="Arial" w:hAnsi="Arial" w:cs="Arial"/>
        </w:rPr>
        <w:t>secara</w:t>
      </w:r>
      <w:proofErr w:type="spellEnd"/>
      <w:r w:rsidR="00285347" w:rsidRPr="00FC6676">
        <w:rPr>
          <w:rFonts w:ascii="Arial" w:hAnsi="Arial" w:cs="Arial"/>
        </w:rPr>
        <w:t xml:space="preserve"> </w:t>
      </w:r>
      <w:proofErr w:type="spellStart"/>
      <w:r w:rsidR="00285347" w:rsidRPr="00FC6676">
        <w:rPr>
          <w:rFonts w:ascii="Arial" w:hAnsi="Arial" w:cs="Arial"/>
        </w:rPr>
        <w:t>langsung</w:t>
      </w:r>
      <w:proofErr w:type="spellEnd"/>
      <w:r w:rsidR="00285347" w:rsidRPr="00FC6676">
        <w:rPr>
          <w:rFonts w:ascii="Arial" w:hAnsi="Arial" w:cs="Arial"/>
        </w:rPr>
        <w:t xml:space="preserve"> </w:t>
      </w:r>
      <w:proofErr w:type="spellStart"/>
      <w:r w:rsidR="00FC6676">
        <w:rPr>
          <w:rFonts w:ascii="Arial" w:hAnsi="Arial" w:cs="Arial"/>
        </w:rPr>
        <w:t>meningkatkan</w:t>
      </w:r>
      <w:proofErr w:type="spellEnd"/>
      <w:r w:rsidR="00FC6676">
        <w:rPr>
          <w:rFonts w:ascii="Arial" w:hAnsi="Arial" w:cs="Arial"/>
        </w:rPr>
        <w:t xml:space="preserve"> </w:t>
      </w:r>
      <w:proofErr w:type="spellStart"/>
      <w:r w:rsidR="00FC6676">
        <w:rPr>
          <w:rFonts w:ascii="Arial" w:hAnsi="Arial" w:cs="Arial"/>
        </w:rPr>
        <w:t>angka</w:t>
      </w:r>
      <w:proofErr w:type="spellEnd"/>
      <w:r w:rsidR="00FC6676">
        <w:rPr>
          <w:rFonts w:ascii="Arial" w:hAnsi="Arial" w:cs="Arial"/>
        </w:rPr>
        <w:t xml:space="preserve"> </w:t>
      </w:r>
      <w:proofErr w:type="spellStart"/>
      <w:r w:rsidR="00FC6676">
        <w:rPr>
          <w:rFonts w:ascii="Arial" w:hAnsi="Arial" w:cs="Arial"/>
        </w:rPr>
        <w:t>pengangguran</w:t>
      </w:r>
      <w:proofErr w:type="spellEnd"/>
      <w:r w:rsidR="00FC6676">
        <w:rPr>
          <w:rFonts w:ascii="Arial" w:hAnsi="Arial" w:cs="Arial"/>
        </w:rPr>
        <w:t xml:space="preserve">, </w:t>
      </w:r>
      <w:proofErr w:type="spellStart"/>
      <w:r w:rsidR="00FC6676">
        <w:rPr>
          <w:rFonts w:ascii="Arial" w:hAnsi="Arial" w:cs="Arial"/>
        </w:rPr>
        <w:t>M</w:t>
      </w:r>
      <w:r w:rsidR="00285347" w:rsidRPr="00FC6676">
        <w:rPr>
          <w:rFonts w:ascii="Arial" w:hAnsi="Arial" w:cs="Arial"/>
        </w:rPr>
        <w:t>eskipun</w:t>
      </w:r>
      <w:proofErr w:type="spellEnd"/>
      <w:r w:rsidR="00285347" w:rsidRPr="00FC6676">
        <w:rPr>
          <w:rFonts w:ascii="Arial" w:hAnsi="Arial" w:cs="Arial"/>
        </w:rPr>
        <w:t xml:space="preserve"> Indonesia </w:t>
      </w:r>
      <w:proofErr w:type="spellStart"/>
      <w:r w:rsidR="00285347" w:rsidRPr="00FC6676">
        <w:rPr>
          <w:rFonts w:ascii="Arial" w:hAnsi="Arial" w:cs="Arial"/>
        </w:rPr>
        <w:t>mulai</w:t>
      </w:r>
      <w:proofErr w:type="spellEnd"/>
      <w:r w:rsidR="00285347" w:rsidRPr="00FC6676">
        <w:rPr>
          <w:rFonts w:ascii="Arial" w:hAnsi="Arial" w:cs="Arial"/>
        </w:rPr>
        <w:t xml:space="preserve"> </w:t>
      </w:r>
      <w:proofErr w:type="spellStart"/>
      <w:r w:rsidR="00285347" w:rsidRPr="00FC6676">
        <w:rPr>
          <w:rFonts w:ascii="Arial" w:hAnsi="Arial" w:cs="Arial"/>
        </w:rPr>
        <w:t>pulih</w:t>
      </w:r>
      <w:proofErr w:type="spellEnd"/>
      <w:r w:rsidR="00285347" w:rsidRPr="00FC6676">
        <w:rPr>
          <w:rFonts w:ascii="Arial" w:hAnsi="Arial" w:cs="Arial"/>
        </w:rPr>
        <w:t xml:space="preserve"> </w:t>
      </w:r>
      <w:proofErr w:type="spellStart"/>
      <w:r w:rsidR="00285347" w:rsidRPr="00FC6676">
        <w:rPr>
          <w:rFonts w:ascii="Arial" w:hAnsi="Arial" w:cs="Arial"/>
        </w:rPr>
        <w:t>perlahan</w:t>
      </w:r>
      <w:proofErr w:type="spellEnd"/>
      <w:r w:rsidR="00285347" w:rsidRPr="00FC6676">
        <w:rPr>
          <w:rFonts w:ascii="Arial" w:hAnsi="Arial" w:cs="Arial"/>
        </w:rPr>
        <w:t xml:space="preserve"> </w:t>
      </w:r>
      <w:proofErr w:type="spellStart"/>
      <w:r w:rsidR="00285347" w:rsidRPr="00FC6676">
        <w:rPr>
          <w:rFonts w:ascii="Arial" w:hAnsi="Arial" w:cs="Arial"/>
        </w:rPr>
        <w:t>tapi</w:t>
      </w:r>
      <w:proofErr w:type="spellEnd"/>
      <w:r w:rsidR="00285347" w:rsidRPr="00FC6676">
        <w:rPr>
          <w:rFonts w:ascii="Arial" w:hAnsi="Arial" w:cs="Arial"/>
        </w:rPr>
        <w:t xml:space="preserve"> Indonesia </w:t>
      </w:r>
      <w:proofErr w:type="spellStart"/>
      <w:r w:rsidR="00285347" w:rsidRPr="00FC6676">
        <w:rPr>
          <w:rFonts w:ascii="Arial" w:hAnsi="Arial" w:cs="Arial"/>
        </w:rPr>
        <w:t>mendapatkan</w:t>
      </w:r>
      <w:proofErr w:type="spellEnd"/>
      <w:r w:rsidR="00285347" w:rsidRPr="00FC6676">
        <w:rPr>
          <w:rFonts w:ascii="Arial" w:hAnsi="Arial" w:cs="Arial"/>
        </w:rPr>
        <w:t xml:space="preserve"> </w:t>
      </w:r>
      <w:proofErr w:type="spellStart"/>
      <w:r w:rsidR="00285347" w:rsidRPr="00FC6676">
        <w:rPr>
          <w:rFonts w:ascii="Arial" w:hAnsi="Arial" w:cs="Arial"/>
        </w:rPr>
        <w:t>krisis</w:t>
      </w:r>
      <w:proofErr w:type="spellEnd"/>
      <w:r w:rsidR="00285347" w:rsidRPr="00FC6676">
        <w:rPr>
          <w:rFonts w:ascii="Arial" w:hAnsi="Arial" w:cs="Arial"/>
        </w:rPr>
        <w:t xml:space="preserve"> </w:t>
      </w:r>
      <w:proofErr w:type="spellStart"/>
      <w:r w:rsidR="00285347" w:rsidRPr="00FC6676">
        <w:rPr>
          <w:rFonts w:ascii="Arial" w:hAnsi="Arial" w:cs="Arial"/>
        </w:rPr>
        <w:t>lagi</w:t>
      </w:r>
      <w:proofErr w:type="spellEnd"/>
      <w:r w:rsidR="00285347" w:rsidRPr="00FC6676">
        <w:rPr>
          <w:rFonts w:ascii="Arial" w:hAnsi="Arial" w:cs="Arial"/>
        </w:rPr>
        <w:t xml:space="preserve"> pada </w:t>
      </w:r>
      <w:proofErr w:type="spellStart"/>
      <w:r w:rsidR="00285347" w:rsidRPr="00FC6676">
        <w:rPr>
          <w:rFonts w:ascii="Arial" w:hAnsi="Arial" w:cs="Arial"/>
        </w:rPr>
        <w:t>tahun</w:t>
      </w:r>
      <w:proofErr w:type="spellEnd"/>
      <w:r w:rsidR="00285347" w:rsidRPr="00FC6676">
        <w:rPr>
          <w:rFonts w:ascii="Arial" w:hAnsi="Arial" w:cs="Arial"/>
        </w:rPr>
        <w:t xml:space="preserve"> 2008 yang </w:t>
      </w:r>
      <w:proofErr w:type="spellStart"/>
      <w:r w:rsidR="00285347" w:rsidRPr="00FC6676">
        <w:rPr>
          <w:rFonts w:ascii="Arial" w:hAnsi="Arial" w:cs="Arial"/>
        </w:rPr>
        <w:t>disebabkan</w:t>
      </w:r>
      <w:proofErr w:type="spellEnd"/>
      <w:r w:rsidR="00285347" w:rsidRPr="00FC6676">
        <w:rPr>
          <w:rFonts w:ascii="Arial" w:hAnsi="Arial" w:cs="Arial"/>
        </w:rPr>
        <w:t xml:space="preserve"> subprime </w:t>
      </w:r>
      <w:proofErr w:type="spellStart"/>
      <w:r w:rsidR="00285347" w:rsidRPr="00FC6676">
        <w:rPr>
          <w:rFonts w:ascii="Arial" w:hAnsi="Arial" w:cs="Arial"/>
        </w:rPr>
        <w:t>mortage</w:t>
      </w:r>
      <w:proofErr w:type="spellEnd"/>
      <w:r w:rsidR="00285347" w:rsidRPr="00FC6676">
        <w:rPr>
          <w:rFonts w:ascii="Arial" w:hAnsi="Arial" w:cs="Arial"/>
        </w:rPr>
        <w:t xml:space="preserve"> di </w:t>
      </w:r>
      <w:proofErr w:type="spellStart"/>
      <w:r w:rsidR="00285347" w:rsidRPr="00FC6676">
        <w:rPr>
          <w:rFonts w:ascii="Arial" w:hAnsi="Arial" w:cs="Arial"/>
        </w:rPr>
        <w:t>amerika</w:t>
      </w:r>
      <w:proofErr w:type="spellEnd"/>
      <w:r w:rsidR="00285347" w:rsidRPr="00FC6676">
        <w:rPr>
          <w:rFonts w:ascii="Arial" w:hAnsi="Arial" w:cs="Arial"/>
        </w:rPr>
        <w:t xml:space="preserve"> </w:t>
      </w:r>
      <w:proofErr w:type="spellStart"/>
      <w:r w:rsidR="00285347" w:rsidRPr="00FC6676">
        <w:rPr>
          <w:rFonts w:ascii="Arial" w:hAnsi="Arial" w:cs="Arial"/>
        </w:rPr>
        <w:t>serikat</w:t>
      </w:r>
      <w:proofErr w:type="spellEnd"/>
      <w:r w:rsidR="009036A5" w:rsidRPr="00FC6676">
        <w:rPr>
          <w:rFonts w:ascii="Arial" w:hAnsi="Arial" w:cs="Arial"/>
        </w:rPr>
        <w:t xml:space="preserve">. Dari </w:t>
      </w:r>
      <w:proofErr w:type="spellStart"/>
      <w:r w:rsidR="009036A5" w:rsidRPr="00FC6676">
        <w:rPr>
          <w:rFonts w:ascii="Arial" w:hAnsi="Arial" w:cs="Arial"/>
        </w:rPr>
        <w:t>krisis</w:t>
      </w:r>
      <w:proofErr w:type="spellEnd"/>
      <w:r w:rsidR="009036A5" w:rsidRPr="00FC6676">
        <w:rPr>
          <w:rFonts w:ascii="Arial" w:hAnsi="Arial" w:cs="Arial"/>
        </w:rPr>
        <w:t xml:space="preserve"> </w:t>
      </w:r>
      <w:proofErr w:type="spellStart"/>
      <w:r w:rsidR="009036A5" w:rsidRPr="00FC6676">
        <w:rPr>
          <w:rFonts w:ascii="Arial" w:hAnsi="Arial" w:cs="Arial"/>
        </w:rPr>
        <w:t>tersebut</w:t>
      </w:r>
      <w:proofErr w:type="spellEnd"/>
      <w:r w:rsidR="009036A5" w:rsidRPr="00FC6676">
        <w:rPr>
          <w:rFonts w:ascii="Arial" w:hAnsi="Arial" w:cs="Arial"/>
        </w:rPr>
        <w:t xml:space="preserve"> </w:t>
      </w:r>
      <w:proofErr w:type="spellStart"/>
      <w:r w:rsidR="009036A5" w:rsidRPr="00FC6676">
        <w:rPr>
          <w:rFonts w:ascii="Arial" w:hAnsi="Arial" w:cs="Arial"/>
        </w:rPr>
        <w:t>sangat</w:t>
      </w:r>
      <w:proofErr w:type="spellEnd"/>
      <w:r w:rsidR="009036A5" w:rsidRPr="00FC6676">
        <w:rPr>
          <w:rFonts w:ascii="Arial" w:hAnsi="Arial" w:cs="Arial"/>
        </w:rPr>
        <w:t xml:space="preserve"> </w:t>
      </w:r>
      <w:proofErr w:type="spellStart"/>
      <w:r w:rsidR="009036A5" w:rsidRPr="00FC6676">
        <w:rPr>
          <w:rFonts w:ascii="Arial" w:hAnsi="Arial" w:cs="Arial"/>
        </w:rPr>
        <w:t>berdampak</w:t>
      </w:r>
      <w:proofErr w:type="spellEnd"/>
      <w:r w:rsidR="009036A5" w:rsidRPr="00FC6676">
        <w:rPr>
          <w:rFonts w:ascii="Arial" w:hAnsi="Arial" w:cs="Arial"/>
        </w:rPr>
        <w:t xml:space="preserve"> pada Bursa </w:t>
      </w:r>
      <w:proofErr w:type="spellStart"/>
      <w:r w:rsidR="009036A5" w:rsidRPr="00FC6676">
        <w:rPr>
          <w:rFonts w:ascii="Arial" w:hAnsi="Arial" w:cs="Arial"/>
        </w:rPr>
        <w:t>Efek</w:t>
      </w:r>
      <w:proofErr w:type="spellEnd"/>
      <w:r w:rsidR="009036A5" w:rsidRPr="00FC6676">
        <w:rPr>
          <w:rFonts w:ascii="Arial" w:hAnsi="Arial" w:cs="Arial"/>
        </w:rPr>
        <w:t xml:space="preserve"> Indonesia (BEI).</w:t>
      </w:r>
      <w:r w:rsidR="00FC6676">
        <w:rPr>
          <w:rFonts w:ascii="Arial" w:hAnsi="Arial" w:cs="Arial"/>
        </w:rPr>
        <w:t xml:space="preserve"> </w:t>
      </w:r>
      <w:proofErr w:type="spellStart"/>
      <w:r w:rsidR="00FC6676">
        <w:rPr>
          <w:rFonts w:ascii="Arial" w:hAnsi="Arial" w:cs="Arial"/>
        </w:rPr>
        <w:t>S</w:t>
      </w:r>
      <w:r w:rsidR="009036A5" w:rsidRPr="00FC6676">
        <w:rPr>
          <w:rFonts w:ascii="Arial" w:hAnsi="Arial" w:cs="Arial"/>
        </w:rPr>
        <w:t>elain</w:t>
      </w:r>
      <w:proofErr w:type="spellEnd"/>
      <w:r w:rsidR="009036A5" w:rsidRPr="00FC6676">
        <w:rPr>
          <w:rFonts w:ascii="Arial" w:hAnsi="Arial" w:cs="Arial"/>
        </w:rPr>
        <w:t xml:space="preserve"> </w:t>
      </w:r>
      <w:proofErr w:type="spellStart"/>
      <w:r w:rsidR="009036A5" w:rsidRPr="00FC6676">
        <w:rPr>
          <w:rFonts w:ascii="Arial" w:hAnsi="Arial" w:cs="Arial"/>
        </w:rPr>
        <w:t>jatuhnya</w:t>
      </w:r>
      <w:proofErr w:type="spellEnd"/>
      <w:r w:rsidR="009036A5" w:rsidRPr="00FC6676">
        <w:rPr>
          <w:rFonts w:ascii="Arial" w:hAnsi="Arial" w:cs="Arial"/>
        </w:rPr>
        <w:t xml:space="preserve"> IHSG pada BEI </w:t>
      </w:r>
      <w:proofErr w:type="spellStart"/>
      <w:r w:rsidR="009036A5" w:rsidRPr="00FC6676">
        <w:rPr>
          <w:rFonts w:ascii="Arial" w:hAnsi="Arial" w:cs="Arial"/>
        </w:rPr>
        <w:t>hingga</w:t>
      </w:r>
      <w:proofErr w:type="spellEnd"/>
      <w:r w:rsidR="009036A5" w:rsidRPr="00FC6676">
        <w:rPr>
          <w:rFonts w:ascii="Arial" w:hAnsi="Arial" w:cs="Arial"/>
        </w:rPr>
        <w:t xml:space="preserve"> </w:t>
      </w:r>
      <w:proofErr w:type="spellStart"/>
      <w:r w:rsidR="009036A5" w:rsidRPr="00FC6676">
        <w:rPr>
          <w:rFonts w:ascii="Arial" w:hAnsi="Arial" w:cs="Arial"/>
        </w:rPr>
        <w:t>penutupan</w:t>
      </w:r>
      <w:proofErr w:type="spellEnd"/>
      <w:r w:rsidR="009036A5" w:rsidRPr="00FC6676">
        <w:rPr>
          <w:rFonts w:ascii="Arial" w:hAnsi="Arial" w:cs="Arial"/>
        </w:rPr>
        <w:t xml:space="preserve"> </w:t>
      </w:r>
      <w:proofErr w:type="spellStart"/>
      <w:r w:rsidR="00FC6676">
        <w:rPr>
          <w:rFonts w:ascii="Arial" w:hAnsi="Arial" w:cs="Arial"/>
        </w:rPr>
        <w:t>aktivitas</w:t>
      </w:r>
      <w:proofErr w:type="spellEnd"/>
      <w:r w:rsidR="00FC6676">
        <w:rPr>
          <w:rFonts w:ascii="Arial" w:hAnsi="Arial" w:cs="Arial"/>
        </w:rPr>
        <w:t xml:space="preserve"> bursa pada </w:t>
      </w:r>
      <w:proofErr w:type="spellStart"/>
      <w:r w:rsidR="00FC6676">
        <w:rPr>
          <w:rFonts w:ascii="Arial" w:hAnsi="Arial" w:cs="Arial"/>
        </w:rPr>
        <w:t>waktu</w:t>
      </w:r>
      <w:proofErr w:type="spellEnd"/>
      <w:r w:rsidR="00FC6676">
        <w:rPr>
          <w:rFonts w:ascii="Arial" w:hAnsi="Arial" w:cs="Arial"/>
        </w:rPr>
        <w:t xml:space="preserve"> </w:t>
      </w:r>
      <w:proofErr w:type="spellStart"/>
      <w:r w:rsidR="00FC6676">
        <w:rPr>
          <w:rFonts w:ascii="Arial" w:hAnsi="Arial" w:cs="Arial"/>
        </w:rPr>
        <w:t>itu</w:t>
      </w:r>
      <w:proofErr w:type="spellEnd"/>
      <w:r w:rsidR="009036A5" w:rsidRPr="00FC6676">
        <w:rPr>
          <w:rFonts w:ascii="Arial" w:hAnsi="Arial" w:cs="Arial"/>
        </w:rPr>
        <w:t xml:space="preserve"> juga </w:t>
      </w:r>
      <w:proofErr w:type="spellStart"/>
      <w:r w:rsidR="009036A5" w:rsidRPr="00FC6676">
        <w:rPr>
          <w:rFonts w:ascii="Arial" w:hAnsi="Arial" w:cs="Arial"/>
        </w:rPr>
        <w:t>berdapak</w:t>
      </w:r>
      <w:proofErr w:type="spellEnd"/>
      <w:r w:rsidR="009036A5" w:rsidRPr="00FC6676">
        <w:rPr>
          <w:rFonts w:ascii="Arial" w:hAnsi="Arial" w:cs="Arial"/>
        </w:rPr>
        <w:t xml:space="preserve"> pada </w:t>
      </w:r>
      <w:proofErr w:type="spellStart"/>
      <w:r w:rsidR="009036A5" w:rsidRPr="00FC6676">
        <w:rPr>
          <w:rFonts w:ascii="Arial" w:hAnsi="Arial" w:cs="Arial"/>
        </w:rPr>
        <w:t>penurunan</w:t>
      </w:r>
      <w:proofErr w:type="spellEnd"/>
      <w:r w:rsidR="009036A5" w:rsidRPr="00FC6676">
        <w:rPr>
          <w:rFonts w:ascii="Arial" w:hAnsi="Arial" w:cs="Arial"/>
        </w:rPr>
        <w:t xml:space="preserve"> </w:t>
      </w:r>
      <w:proofErr w:type="spellStart"/>
      <w:r w:rsidR="009036A5" w:rsidRPr="00FC6676">
        <w:rPr>
          <w:rFonts w:ascii="Arial" w:hAnsi="Arial" w:cs="Arial"/>
        </w:rPr>
        <w:t>keuntungan</w:t>
      </w:r>
      <w:proofErr w:type="spellEnd"/>
      <w:r w:rsidR="009036A5" w:rsidRPr="00FC6676">
        <w:rPr>
          <w:rFonts w:ascii="Arial" w:hAnsi="Arial" w:cs="Arial"/>
        </w:rPr>
        <w:t xml:space="preserve"> </w:t>
      </w:r>
      <w:proofErr w:type="spellStart"/>
      <w:r w:rsidR="009036A5" w:rsidRPr="00FC6676">
        <w:rPr>
          <w:rFonts w:ascii="Arial" w:hAnsi="Arial" w:cs="Arial"/>
        </w:rPr>
        <w:t>ekspor</w:t>
      </w:r>
      <w:proofErr w:type="spellEnd"/>
      <w:r w:rsidR="009036A5" w:rsidRPr="00FC6676">
        <w:rPr>
          <w:rFonts w:ascii="Arial" w:hAnsi="Arial" w:cs="Arial"/>
        </w:rPr>
        <w:t xml:space="preserve"> </w:t>
      </w:r>
      <w:proofErr w:type="spellStart"/>
      <w:r w:rsidR="009036A5" w:rsidRPr="00FC6676">
        <w:rPr>
          <w:rFonts w:ascii="Arial" w:hAnsi="Arial" w:cs="Arial"/>
        </w:rPr>
        <w:t>produk-produk</w:t>
      </w:r>
      <w:proofErr w:type="spellEnd"/>
      <w:r w:rsidR="009036A5" w:rsidRPr="00FC6676">
        <w:rPr>
          <w:rFonts w:ascii="Arial" w:hAnsi="Arial" w:cs="Arial"/>
        </w:rPr>
        <w:t xml:space="preserve"> Indonesia </w:t>
      </w:r>
      <w:proofErr w:type="spellStart"/>
      <w:r w:rsidR="009036A5" w:rsidRPr="00FC6676">
        <w:rPr>
          <w:rFonts w:ascii="Arial" w:hAnsi="Arial" w:cs="Arial"/>
        </w:rPr>
        <w:t>ke</w:t>
      </w:r>
      <w:proofErr w:type="spellEnd"/>
      <w:r w:rsidR="009036A5" w:rsidRPr="00FC6676">
        <w:rPr>
          <w:rFonts w:ascii="Arial" w:hAnsi="Arial" w:cs="Arial"/>
        </w:rPr>
        <w:t xml:space="preserve"> pasar dunia.</w:t>
      </w:r>
      <w:r w:rsidR="00FC6676">
        <w:rPr>
          <w:rFonts w:ascii="Arial" w:hAnsi="Arial" w:cs="Arial"/>
        </w:rPr>
        <w:t xml:space="preserve"> </w:t>
      </w:r>
      <w:r w:rsidR="000C6B5A" w:rsidRPr="00FC6676">
        <w:rPr>
          <w:rFonts w:ascii="Arial" w:hAnsi="Arial" w:cs="Arial"/>
        </w:rPr>
        <w:t xml:space="preserve">Edy </w:t>
      </w:r>
      <w:proofErr w:type="spellStart"/>
      <w:r w:rsidR="000C6B5A" w:rsidRPr="00FC6676">
        <w:rPr>
          <w:rFonts w:ascii="Arial" w:hAnsi="Arial" w:cs="Arial"/>
        </w:rPr>
        <w:t>Suandi</w:t>
      </w:r>
      <w:proofErr w:type="spellEnd"/>
      <w:r w:rsidR="000C6B5A" w:rsidRPr="00FC6676">
        <w:rPr>
          <w:rFonts w:ascii="Arial" w:hAnsi="Arial" w:cs="Arial"/>
        </w:rPr>
        <w:t xml:space="preserve"> Hamid (2009:1)</w:t>
      </w:r>
    </w:p>
    <w:p w:rsidR="000C6B5A" w:rsidRPr="00FC6676" w:rsidRDefault="000C6B5A" w:rsidP="007752AB">
      <w:pPr>
        <w:pStyle w:val="ListParagraph"/>
        <w:tabs>
          <w:tab w:val="left" w:pos="1134"/>
        </w:tabs>
        <w:spacing w:line="480" w:lineRule="auto"/>
        <w:ind w:left="0"/>
        <w:jc w:val="both"/>
        <w:rPr>
          <w:rFonts w:ascii="Arial" w:hAnsi="Arial" w:cs="Arial"/>
        </w:rPr>
      </w:pPr>
      <w:r w:rsidRPr="00FC6676">
        <w:rPr>
          <w:rFonts w:ascii="Arial" w:hAnsi="Arial" w:cs="Arial"/>
        </w:rPr>
        <w:tab/>
      </w:r>
      <w:proofErr w:type="spellStart"/>
      <w:r w:rsidRPr="00FC6676">
        <w:rPr>
          <w:rFonts w:ascii="Arial" w:hAnsi="Arial" w:cs="Arial"/>
        </w:rPr>
        <w:t>Sektor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pertambangan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adalah</w:t>
      </w:r>
      <w:proofErr w:type="spellEnd"/>
      <w:r w:rsidRPr="00FC6676">
        <w:rPr>
          <w:rFonts w:ascii="Arial" w:hAnsi="Arial" w:cs="Arial"/>
        </w:rPr>
        <w:t xml:space="preserve"> salah </w:t>
      </w:r>
      <w:proofErr w:type="spellStart"/>
      <w:r w:rsidRPr="00FC6676">
        <w:rPr>
          <w:rFonts w:ascii="Arial" w:hAnsi="Arial" w:cs="Arial"/>
        </w:rPr>
        <w:t>satu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mampu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menopang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pembangunan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ekonomi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suatu</w:t>
      </w:r>
      <w:proofErr w:type="spellEnd"/>
      <w:r w:rsidRPr="00FC6676">
        <w:rPr>
          <w:rFonts w:ascii="Arial" w:hAnsi="Arial" w:cs="Arial"/>
        </w:rPr>
        <w:t xml:space="preserve"> negara </w:t>
      </w:r>
      <w:proofErr w:type="spellStart"/>
      <w:r w:rsidRPr="00FC6676">
        <w:rPr>
          <w:rFonts w:ascii="Arial" w:hAnsi="Arial" w:cs="Arial"/>
        </w:rPr>
        <w:t>karena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pertambangan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merupakan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penyedia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sumber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daya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energi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sangat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diperlukan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bagi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pertumbuhan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perekonomian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suatu</w:t>
      </w:r>
      <w:proofErr w:type="spellEnd"/>
      <w:r w:rsidRPr="00FC6676">
        <w:rPr>
          <w:rFonts w:ascii="Arial" w:hAnsi="Arial" w:cs="Arial"/>
        </w:rPr>
        <w:t xml:space="preserve"> negara. </w:t>
      </w:r>
      <w:proofErr w:type="spellStart"/>
      <w:r w:rsidRPr="00FC6676">
        <w:rPr>
          <w:rFonts w:ascii="Arial" w:hAnsi="Arial" w:cs="Arial"/>
        </w:rPr>
        <w:t>Keunggulan</w:t>
      </w:r>
      <w:proofErr w:type="spellEnd"/>
      <w:r w:rsidRPr="00FC6676">
        <w:rPr>
          <w:rFonts w:ascii="Arial" w:hAnsi="Arial" w:cs="Arial"/>
        </w:rPr>
        <w:t xml:space="preserve"> yang kaya </w:t>
      </w:r>
      <w:proofErr w:type="spellStart"/>
      <w:r w:rsidRPr="00FC6676">
        <w:rPr>
          <w:rFonts w:ascii="Arial" w:hAnsi="Arial" w:cs="Arial"/>
        </w:rPr>
        <w:t>akan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sumber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daya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alam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dapat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menumbuhkan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terbukanya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akan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mengeksploitasi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hasil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pertambangan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sumber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daya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tersebut</w:t>
      </w:r>
      <w:proofErr w:type="spellEnd"/>
      <w:r w:rsidRPr="00FC6676">
        <w:rPr>
          <w:rFonts w:ascii="Arial" w:hAnsi="Arial" w:cs="Arial"/>
        </w:rPr>
        <w:t xml:space="preserve">. </w:t>
      </w:r>
      <w:proofErr w:type="spellStart"/>
      <w:r w:rsidRPr="00FC6676">
        <w:rPr>
          <w:rFonts w:ascii="Arial" w:hAnsi="Arial" w:cs="Arial"/>
        </w:rPr>
        <w:t>Pertambangan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sendiri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adalah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suatu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kegiatan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meliputi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pengambilan</w:t>
      </w:r>
      <w:proofErr w:type="spellEnd"/>
      <w:r w:rsidRPr="00FC6676">
        <w:rPr>
          <w:rFonts w:ascii="Arial" w:hAnsi="Arial" w:cs="Arial"/>
        </w:rPr>
        <w:t xml:space="preserve"> dan </w:t>
      </w:r>
      <w:proofErr w:type="spellStart"/>
      <w:r w:rsidRPr="00FC6676">
        <w:rPr>
          <w:rFonts w:ascii="Arial" w:hAnsi="Arial" w:cs="Arial"/>
        </w:rPr>
        <w:t>persiapan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lanjutan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dari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benda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proofErr w:type="gramStart"/>
      <w:r w:rsidRPr="00FC6676">
        <w:rPr>
          <w:rFonts w:ascii="Arial" w:hAnsi="Arial" w:cs="Arial"/>
        </w:rPr>
        <w:t>padat,cair</w:t>
      </w:r>
      <w:proofErr w:type="gramEnd"/>
      <w:r w:rsidRPr="00FC6676">
        <w:rPr>
          <w:rFonts w:ascii="Arial" w:hAnsi="Arial" w:cs="Arial"/>
        </w:rPr>
        <w:t>,gas</w:t>
      </w:r>
      <w:proofErr w:type="spellEnd"/>
      <w:r w:rsidRPr="00FC6676">
        <w:rPr>
          <w:rFonts w:ascii="Arial" w:hAnsi="Arial" w:cs="Arial"/>
        </w:rPr>
        <w:t xml:space="preserve">. </w:t>
      </w:r>
      <w:proofErr w:type="spellStart"/>
      <w:r w:rsidRPr="00FC6676">
        <w:rPr>
          <w:rFonts w:ascii="Arial" w:hAnsi="Arial" w:cs="Arial"/>
        </w:rPr>
        <w:t>Pertambangan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dapat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dialakukan</w:t>
      </w:r>
      <w:proofErr w:type="spellEnd"/>
      <w:r w:rsidRPr="00FC6676">
        <w:rPr>
          <w:rFonts w:ascii="Arial" w:hAnsi="Arial" w:cs="Arial"/>
        </w:rPr>
        <w:t xml:space="preserve"> </w:t>
      </w:r>
      <w:r w:rsidR="005E0D68" w:rsidRPr="00FC6676">
        <w:rPr>
          <w:rFonts w:ascii="Arial" w:hAnsi="Arial" w:cs="Arial"/>
        </w:rPr>
        <w:t xml:space="preserve">di </w:t>
      </w:r>
      <w:proofErr w:type="spellStart"/>
      <w:r w:rsidR="005E0D68" w:rsidRPr="00FC6676">
        <w:rPr>
          <w:rFonts w:ascii="Arial" w:hAnsi="Arial" w:cs="Arial"/>
        </w:rPr>
        <w:t>atas</w:t>
      </w:r>
      <w:proofErr w:type="spellEnd"/>
      <w:r w:rsidR="005E0D68" w:rsidRPr="00FC6676">
        <w:rPr>
          <w:rFonts w:ascii="Arial" w:hAnsi="Arial" w:cs="Arial"/>
        </w:rPr>
        <w:t xml:space="preserve"> </w:t>
      </w:r>
      <w:proofErr w:type="spellStart"/>
      <w:r w:rsidR="005E0D68" w:rsidRPr="00FC6676">
        <w:rPr>
          <w:rFonts w:ascii="Arial" w:hAnsi="Arial" w:cs="Arial"/>
        </w:rPr>
        <w:t>permukaan</w:t>
      </w:r>
      <w:proofErr w:type="spellEnd"/>
      <w:r w:rsidR="005E0D68" w:rsidRPr="00FC6676">
        <w:rPr>
          <w:rFonts w:ascii="Arial" w:hAnsi="Arial" w:cs="Arial"/>
        </w:rPr>
        <w:t xml:space="preserve"> </w:t>
      </w:r>
      <w:proofErr w:type="spellStart"/>
      <w:r w:rsidR="005E0D68" w:rsidRPr="00FC6676">
        <w:rPr>
          <w:rFonts w:ascii="Arial" w:hAnsi="Arial" w:cs="Arial"/>
        </w:rPr>
        <w:t>bumi</w:t>
      </w:r>
      <w:proofErr w:type="spellEnd"/>
      <w:r w:rsidR="005E0D68" w:rsidRPr="00FC6676">
        <w:rPr>
          <w:rFonts w:ascii="Arial" w:hAnsi="Arial" w:cs="Arial"/>
        </w:rPr>
        <w:t xml:space="preserve"> (</w:t>
      </w:r>
      <w:proofErr w:type="spellStart"/>
      <w:r w:rsidR="005E0D68" w:rsidRPr="00FC6676">
        <w:rPr>
          <w:rFonts w:ascii="Arial" w:hAnsi="Arial" w:cs="Arial"/>
        </w:rPr>
        <w:t>tambang</w:t>
      </w:r>
      <w:proofErr w:type="spellEnd"/>
      <w:r w:rsidR="005E0D68" w:rsidRPr="00FC6676">
        <w:rPr>
          <w:rFonts w:ascii="Arial" w:hAnsi="Arial" w:cs="Arial"/>
        </w:rPr>
        <w:t xml:space="preserve"> </w:t>
      </w:r>
      <w:proofErr w:type="spellStart"/>
      <w:r w:rsidR="005E0D68" w:rsidRPr="00FC6676">
        <w:rPr>
          <w:rFonts w:ascii="Arial" w:hAnsi="Arial" w:cs="Arial"/>
        </w:rPr>
        <w:t>terbuka</w:t>
      </w:r>
      <w:proofErr w:type="spellEnd"/>
      <w:proofErr w:type="gramStart"/>
      <w:r w:rsidR="005E0D68" w:rsidRPr="00FC6676">
        <w:rPr>
          <w:rFonts w:ascii="Arial" w:hAnsi="Arial" w:cs="Arial"/>
        </w:rPr>
        <w:t>),</w:t>
      </w:r>
      <w:proofErr w:type="spellStart"/>
      <w:r w:rsidR="005E0D68" w:rsidRPr="00FC6676">
        <w:rPr>
          <w:rFonts w:ascii="Arial" w:hAnsi="Arial" w:cs="Arial"/>
        </w:rPr>
        <w:t>maupun</w:t>
      </w:r>
      <w:proofErr w:type="spellEnd"/>
      <w:proofErr w:type="gramEnd"/>
      <w:r w:rsidR="005E0D68" w:rsidRPr="00FC6676">
        <w:rPr>
          <w:rFonts w:ascii="Arial" w:hAnsi="Arial" w:cs="Arial"/>
        </w:rPr>
        <w:t xml:space="preserve"> di </w:t>
      </w:r>
      <w:proofErr w:type="spellStart"/>
      <w:r w:rsidR="005E0D68" w:rsidRPr="00FC6676">
        <w:rPr>
          <w:rFonts w:ascii="Arial" w:hAnsi="Arial" w:cs="Arial"/>
        </w:rPr>
        <w:t>bawah</w:t>
      </w:r>
      <w:proofErr w:type="spellEnd"/>
      <w:r w:rsidR="005E0D68" w:rsidRPr="00FC6676">
        <w:rPr>
          <w:rFonts w:ascii="Arial" w:hAnsi="Arial" w:cs="Arial"/>
        </w:rPr>
        <w:t xml:space="preserve"> </w:t>
      </w:r>
      <w:proofErr w:type="spellStart"/>
      <w:r w:rsidR="005E0D68" w:rsidRPr="00FC6676">
        <w:rPr>
          <w:rFonts w:ascii="Arial" w:hAnsi="Arial" w:cs="Arial"/>
        </w:rPr>
        <w:t>tanah</w:t>
      </w:r>
      <w:proofErr w:type="spellEnd"/>
      <w:r w:rsidR="005E0D68" w:rsidRPr="00FC6676">
        <w:rPr>
          <w:rFonts w:ascii="Arial" w:hAnsi="Arial" w:cs="Arial"/>
        </w:rPr>
        <w:t xml:space="preserve"> (</w:t>
      </w:r>
      <w:proofErr w:type="spellStart"/>
      <w:r w:rsidR="005E0D68" w:rsidRPr="00FC6676">
        <w:rPr>
          <w:rFonts w:ascii="Arial" w:hAnsi="Arial" w:cs="Arial"/>
        </w:rPr>
        <w:t>tambang</w:t>
      </w:r>
      <w:proofErr w:type="spellEnd"/>
      <w:r w:rsidR="005E0D68" w:rsidRPr="00FC6676">
        <w:rPr>
          <w:rFonts w:ascii="Arial" w:hAnsi="Arial" w:cs="Arial"/>
        </w:rPr>
        <w:t xml:space="preserve"> </w:t>
      </w:r>
      <w:proofErr w:type="spellStart"/>
      <w:r w:rsidR="005E0D68" w:rsidRPr="00FC6676">
        <w:rPr>
          <w:rFonts w:ascii="Arial" w:hAnsi="Arial" w:cs="Arial"/>
        </w:rPr>
        <w:t>dalam</w:t>
      </w:r>
      <w:proofErr w:type="spellEnd"/>
      <w:r w:rsidR="005E0D68" w:rsidRPr="00FC6676">
        <w:rPr>
          <w:rFonts w:ascii="Arial" w:hAnsi="Arial" w:cs="Arial"/>
        </w:rPr>
        <w:t xml:space="preserve">) </w:t>
      </w:r>
      <w:proofErr w:type="spellStart"/>
      <w:r w:rsidR="005E0D68" w:rsidRPr="00FC6676">
        <w:rPr>
          <w:rFonts w:ascii="Arial" w:hAnsi="Arial" w:cs="Arial"/>
        </w:rPr>
        <w:t>termasuk</w:t>
      </w:r>
      <w:proofErr w:type="spellEnd"/>
      <w:r w:rsidR="005E0D68" w:rsidRPr="00FC6676">
        <w:rPr>
          <w:rFonts w:ascii="Arial" w:hAnsi="Arial" w:cs="Arial"/>
        </w:rPr>
        <w:t xml:space="preserve"> </w:t>
      </w:r>
      <w:proofErr w:type="spellStart"/>
      <w:r w:rsidR="005E0D68" w:rsidRPr="00FC6676">
        <w:rPr>
          <w:rFonts w:ascii="Arial" w:hAnsi="Arial" w:cs="Arial"/>
        </w:rPr>
        <w:t>penggalian,pengerukan</w:t>
      </w:r>
      <w:proofErr w:type="spellEnd"/>
      <w:r w:rsidR="005E0D68" w:rsidRPr="00FC6676">
        <w:rPr>
          <w:rFonts w:ascii="Arial" w:hAnsi="Arial" w:cs="Arial"/>
        </w:rPr>
        <w:t xml:space="preserve"> dan </w:t>
      </w:r>
      <w:proofErr w:type="spellStart"/>
      <w:r w:rsidR="005E0D68" w:rsidRPr="00FC6676">
        <w:rPr>
          <w:rFonts w:ascii="Arial" w:hAnsi="Arial" w:cs="Arial"/>
        </w:rPr>
        <w:t>penyedotan</w:t>
      </w:r>
      <w:proofErr w:type="spellEnd"/>
      <w:r w:rsidR="005E0D68" w:rsidRPr="00FC6676">
        <w:rPr>
          <w:rFonts w:ascii="Arial" w:hAnsi="Arial" w:cs="Arial"/>
        </w:rPr>
        <w:t xml:space="preserve"> </w:t>
      </w:r>
      <w:proofErr w:type="spellStart"/>
      <w:r w:rsidR="005E0D68" w:rsidRPr="00FC6676">
        <w:rPr>
          <w:rFonts w:ascii="Arial" w:hAnsi="Arial" w:cs="Arial"/>
        </w:rPr>
        <w:t>guna</w:t>
      </w:r>
      <w:proofErr w:type="spellEnd"/>
      <w:r w:rsidR="005E0D68" w:rsidRPr="00FC6676">
        <w:rPr>
          <w:rFonts w:ascii="Arial" w:hAnsi="Arial" w:cs="Arial"/>
        </w:rPr>
        <w:t xml:space="preserve"> </w:t>
      </w:r>
      <w:proofErr w:type="spellStart"/>
      <w:r w:rsidR="005E0D68" w:rsidRPr="00FC6676">
        <w:rPr>
          <w:rFonts w:ascii="Arial" w:hAnsi="Arial" w:cs="Arial"/>
        </w:rPr>
        <w:t>mengambil</w:t>
      </w:r>
      <w:proofErr w:type="spellEnd"/>
      <w:r w:rsidR="005E0D68" w:rsidRPr="00FC6676">
        <w:rPr>
          <w:rFonts w:ascii="Arial" w:hAnsi="Arial" w:cs="Arial"/>
        </w:rPr>
        <w:t xml:space="preserve"> </w:t>
      </w:r>
      <w:proofErr w:type="spellStart"/>
      <w:r w:rsidR="005E0D68" w:rsidRPr="00FC6676">
        <w:rPr>
          <w:rFonts w:ascii="Arial" w:hAnsi="Arial" w:cs="Arial"/>
        </w:rPr>
        <w:t>benda</w:t>
      </w:r>
      <w:proofErr w:type="spellEnd"/>
      <w:r w:rsidR="005E0D68" w:rsidRPr="00FC6676">
        <w:rPr>
          <w:rFonts w:ascii="Arial" w:hAnsi="Arial" w:cs="Arial"/>
        </w:rPr>
        <w:t xml:space="preserve"> </w:t>
      </w:r>
      <w:proofErr w:type="spellStart"/>
      <w:r w:rsidR="005E0D68" w:rsidRPr="00FC6676">
        <w:rPr>
          <w:rFonts w:ascii="Arial" w:hAnsi="Arial" w:cs="Arial"/>
        </w:rPr>
        <w:t>padat,cxair,gas</w:t>
      </w:r>
      <w:proofErr w:type="spellEnd"/>
      <w:r w:rsidR="005E0D68" w:rsidRPr="00FC6676">
        <w:rPr>
          <w:rFonts w:ascii="Arial" w:hAnsi="Arial" w:cs="Arial"/>
        </w:rPr>
        <w:t xml:space="preserve"> </w:t>
      </w:r>
      <w:r w:rsidR="005E0D68" w:rsidRPr="00FC6676">
        <w:rPr>
          <w:rFonts w:ascii="Arial" w:hAnsi="Arial" w:cs="Arial"/>
        </w:rPr>
        <w:lastRenderedPageBreak/>
        <w:t xml:space="preserve">yang </w:t>
      </w:r>
      <w:proofErr w:type="spellStart"/>
      <w:r w:rsidR="005E0D68" w:rsidRPr="00FC6676">
        <w:rPr>
          <w:rFonts w:ascii="Arial" w:hAnsi="Arial" w:cs="Arial"/>
        </w:rPr>
        <w:t>ada</w:t>
      </w:r>
      <w:proofErr w:type="spellEnd"/>
      <w:r w:rsidR="005E0D68" w:rsidRPr="00FC6676">
        <w:rPr>
          <w:rFonts w:ascii="Arial" w:hAnsi="Arial" w:cs="Arial"/>
        </w:rPr>
        <w:t xml:space="preserve"> </w:t>
      </w:r>
      <w:proofErr w:type="spellStart"/>
      <w:r w:rsidR="005E0D68" w:rsidRPr="00FC6676">
        <w:rPr>
          <w:rFonts w:ascii="Arial" w:hAnsi="Arial" w:cs="Arial"/>
        </w:rPr>
        <w:t>didalamnya.hasil</w:t>
      </w:r>
      <w:proofErr w:type="spellEnd"/>
      <w:r w:rsidR="005E0D68" w:rsidRPr="00FC6676">
        <w:rPr>
          <w:rFonts w:ascii="Arial" w:hAnsi="Arial" w:cs="Arial"/>
        </w:rPr>
        <w:t xml:space="preserve"> </w:t>
      </w:r>
      <w:proofErr w:type="spellStart"/>
      <w:r w:rsidR="005E0D68" w:rsidRPr="00FC6676">
        <w:rPr>
          <w:rFonts w:ascii="Arial" w:hAnsi="Arial" w:cs="Arial"/>
        </w:rPr>
        <w:t>dari</w:t>
      </w:r>
      <w:proofErr w:type="spellEnd"/>
      <w:r w:rsidR="005E0D68" w:rsidRPr="00FC6676">
        <w:rPr>
          <w:rFonts w:ascii="Arial" w:hAnsi="Arial" w:cs="Arial"/>
        </w:rPr>
        <w:t xml:space="preserve"> </w:t>
      </w:r>
      <w:proofErr w:type="spellStart"/>
      <w:r w:rsidR="005E0D68" w:rsidRPr="00FC6676">
        <w:rPr>
          <w:rFonts w:ascii="Arial" w:hAnsi="Arial" w:cs="Arial"/>
        </w:rPr>
        <w:t>kegiatan</w:t>
      </w:r>
      <w:proofErr w:type="spellEnd"/>
      <w:r w:rsidR="005E0D68" w:rsidRPr="00FC6676">
        <w:rPr>
          <w:rFonts w:ascii="Arial" w:hAnsi="Arial" w:cs="Arial"/>
        </w:rPr>
        <w:t xml:space="preserve"> </w:t>
      </w:r>
      <w:proofErr w:type="spellStart"/>
      <w:r w:rsidR="005E0D68" w:rsidRPr="00FC6676">
        <w:rPr>
          <w:rFonts w:ascii="Arial" w:hAnsi="Arial" w:cs="Arial"/>
        </w:rPr>
        <w:t>itu</w:t>
      </w:r>
      <w:proofErr w:type="spellEnd"/>
      <w:r w:rsidR="005E0D68" w:rsidRPr="00FC6676">
        <w:rPr>
          <w:rFonts w:ascii="Arial" w:hAnsi="Arial" w:cs="Arial"/>
        </w:rPr>
        <w:t xml:space="preserve"> </w:t>
      </w:r>
      <w:proofErr w:type="spellStart"/>
      <w:r w:rsidR="005E0D68" w:rsidRPr="00FC6676">
        <w:rPr>
          <w:rFonts w:ascii="Arial" w:hAnsi="Arial" w:cs="Arial"/>
        </w:rPr>
        <w:t>seperti,minyak</w:t>
      </w:r>
      <w:proofErr w:type="spellEnd"/>
      <w:r w:rsidR="005E0D68" w:rsidRPr="00FC6676">
        <w:rPr>
          <w:rFonts w:ascii="Arial" w:hAnsi="Arial" w:cs="Arial"/>
        </w:rPr>
        <w:t xml:space="preserve"> dan gas </w:t>
      </w:r>
      <w:proofErr w:type="spellStart"/>
      <w:r w:rsidR="005E0D68" w:rsidRPr="00FC6676">
        <w:rPr>
          <w:rFonts w:ascii="Arial" w:hAnsi="Arial" w:cs="Arial"/>
        </w:rPr>
        <w:t>bumi,batubara,pasir</w:t>
      </w:r>
      <w:proofErr w:type="spellEnd"/>
      <w:r w:rsidR="005E0D68" w:rsidRPr="00FC6676">
        <w:rPr>
          <w:rFonts w:ascii="Arial" w:hAnsi="Arial" w:cs="Arial"/>
        </w:rPr>
        <w:t xml:space="preserve"> </w:t>
      </w:r>
      <w:proofErr w:type="spellStart"/>
      <w:r w:rsidR="005E0D68" w:rsidRPr="00FC6676">
        <w:rPr>
          <w:rFonts w:ascii="Arial" w:hAnsi="Arial" w:cs="Arial"/>
        </w:rPr>
        <w:t>besi,biji</w:t>
      </w:r>
      <w:proofErr w:type="spellEnd"/>
      <w:r w:rsidR="005E0D68" w:rsidRPr="00FC6676">
        <w:rPr>
          <w:rFonts w:ascii="Arial" w:hAnsi="Arial" w:cs="Arial"/>
        </w:rPr>
        <w:t xml:space="preserve"> </w:t>
      </w:r>
      <w:proofErr w:type="spellStart"/>
      <w:r w:rsidR="005E0D68" w:rsidRPr="00FC6676">
        <w:rPr>
          <w:rFonts w:ascii="Arial" w:hAnsi="Arial" w:cs="Arial"/>
        </w:rPr>
        <w:t>timah,biji</w:t>
      </w:r>
      <w:proofErr w:type="spellEnd"/>
      <w:r w:rsidR="005E0D68" w:rsidRPr="00FC6676">
        <w:rPr>
          <w:rFonts w:ascii="Arial" w:hAnsi="Arial" w:cs="Arial"/>
        </w:rPr>
        <w:t xml:space="preserve"> </w:t>
      </w:r>
      <w:proofErr w:type="spellStart"/>
      <w:r w:rsidR="005E0D68" w:rsidRPr="00FC6676">
        <w:rPr>
          <w:rFonts w:ascii="Arial" w:hAnsi="Arial" w:cs="Arial"/>
        </w:rPr>
        <w:t>tembaga,emas,perak,dll</w:t>
      </w:r>
      <w:proofErr w:type="spellEnd"/>
      <w:r w:rsidR="005E0D68" w:rsidRPr="00FC6676">
        <w:rPr>
          <w:rFonts w:ascii="Arial" w:hAnsi="Arial" w:cs="Arial"/>
        </w:rPr>
        <w:t>.</w:t>
      </w:r>
    </w:p>
    <w:p w:rsidR="002A1463" w:rsidRPr="00BE2F8A" w:rsidRDefault="005E0D68" w:rsidP="007752AB">
      <w:pPr>
        <w:pStyle w:val="ListParagraph"/>
        <w:tabs>
          <w:tab w:val="left" w:pos="1134"/>
        </w:tabs>
        <w:spacing w:line="480" w:lineRule="auto"/>
        <w:ind w:left="0"/>
        <w:jc w:val="both"/>
        <w:rPr>
          <w:rFonts w:ascii="Arial" w:hAnsi="Arial" w:cs="Arial"/>
        </w:rPr>
      </w:pPr>
      <w:r w:rsidRPr="00FC6676">
        <w:rPr>
          <w:rFonts w:ascii="Arial" w:hAnsi="Arial" w:cs="Arial"/>
        </w:rPr>
        <w:tab/>
      </w:r>
      <w:proofErr w:type="spellStart"/>
      <w:r w:rsidR="008A7D96" w:rsidRPr="00FC6676">
        <w:rPr>
          <w:rFonts w:ascii="Arial" w:hAnsi="Arial" w:cs="Arial"/>
        </w:rPr>
        <w:t>Pertambangan</w:t>
      </w:r>
      <w:proofErr w:type="spellEnd"/>
      <w:r w:rsidR="008A7D96" w:rsidRPr="00FC6676">
        <w:rPr>
          <w:rFonts w:ascii="Arial" w:hAnsi="Arial" w:cs="Arial"/>
        </w:rPr>
        <w:t xml:space="preserve"> </w:t>
      </w:r>
      <w:proofErr w:type="spellStart"/>
      <w:r w:rsidR="008A7D96" w:rsidRPr="00FC6676">
        <w:rPr>
          <w:rFonts w:ascii="Arial" w:hAnsi="Arial" w:cs="Arial"/>
        </w:rPr>
        <w:t>batubara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adalah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sumber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energi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terpenting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untuk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pembangkit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listrik</w:t>
      </w:r>
      <w:proofErr w:type="spellEnd"/>
      <w:r w:rsidR="00D4695B" w:rsidRPr="00FC6676">
        <w:rPr>
          <w:rFonts w:ascii="Arial" w:hAnsi="Arial" w:cs="Arial"/>
        </w:rPr>
        <w:t xml:space="preserve"> dan </w:t>
      </w:r>
      <w:proofErr w:type="spellStart"/>
      <w:r w:rsidR="00D4695B" w:rsidRPr="00FC6676">
        <w:rPr>
          <w:rFonts w:ascii="Arial" w:hAnsi="Arial" w:cs="Arial"/>
        </w:rPr>
        <w:t>berfungsi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sebagai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bahan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bakar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pokok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untuk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produksi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baja</w:t>
      </w:r>
      <w:proofErr w:type="spellEnd"/>
      <w:r w:rsidR="00D4695B" w:rsidRPr="00FC6676">
        <w:rPr>
          <w:rFonts w:ascii="Arial" w:hAnsi="Arial" w:cs="Arial"/>
        </w:rPr>
        <w:t xml:space="preserve"> dan semen. Indonesia </w:t>
      </w:r>
      <w:proofErr w:type="spellStart"/>
      <w:r w:rsidR="00D4695B" w:rsidRPr="00FC6676">
        <w:rPr>
          <w:rFonts w:ascii="Arial" w:hAnsi="Arial" w:cs="Arial"/>
        </w:rPr>
        <w:t>adalah</w:t>
      </w:r>
      <w:proofErr w:type="spellEnd"/>
      <w:r w:rsidR="00D4695B" w:rsidRPr="00FC6676">
        <w:rPr>
          <w:rFonts w:ascii="Arial" w:hAnsi="Arial" w:cs="Arial"/>
        </w:rPr>
        <w:t xml:space="preserve"> salah </w:t>
      </w:r>
      <w:proofErr w:type="spellStart"/>
      <w:r w:rsidR="00D4695B" w:rsidRPr="00FC6676">
        <w:rPr>
          <w:rFonts w:ascii="Arial" w:hAnsi="Arial" w:cs="Arial"/>
        </w:rPr>
        <w:t>satu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produsen</w:t>
      </w:r>
      <w:proofErr w:type="spellEnd"/>
      <w:r w:rsidR="00D4695B" w:rsidRPr="00FC6676">
        <w:rPr>
          <w:rFonts w:ascii="Arial" w:hAnsi="Arial" w:cs="Arial"/>
        </w:rPr>
        <w:t xml:space="preserve"> dan </w:t>
      </w:r>
      <w:proofErr w:type="spellStart"/>
      <w:r w:rsidR="00D4695B" w:rsidRPr="00FC6676">
        <w:rPr>
          <w:rFonts w:ascii="Arial" w:hAnsi="Arial" w:cs="Arial"/>
        </w:rPr>
        <w:t>eksportir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batubara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terbesar</w:t>
      </w:r>
      <w:proofErr w:type="spellEnd"/>
      <w:r w:rsidR="00D4695B" w:rsidRPr="00FC6676">
        <w:rPr>
          <w:rFonts w:ascii="Arial" w:hAnsi="Arial" w:cs="Arial"/>
        </w:rPr>
        <w:t xml:space="preserve"> di </w:t>
      </w:r>
      <w:proofErr w:type="spellStart"/>
      <w:proofErr w:type="gramStart"/>
      <w:r w:rsidR="00D4695B" w:rsidRPr="00FC6676">
        <w:rPr>
          <w:rFonts w:ascii="Arial" w:hAnsi="Arial" w:cs="Arial"/>
        </w:rPr>
        <w:t>dunia,tambang</w:t>
      </w:r>
      <w:proofErr w:type="spellEnd"/>
      <w:proofErr w:type="gram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batubara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terbesar</w:t>
      </w:r>
      <w:proofErr w:type="spellEnd"/>
      <w:r w:rsidR="00D4695B" w:rsidRPr="00FC6676">
        <w:rPr>
          <w:rFonts w:ascii="Arial" w:hAnsi="Arial" w:cs="Arial"/>
        </w:rPr>
        <w:t xml:space="preserve"> di Indonesia </w:t>
      </w:r>
      <w:proofErr w:type="spellStart"/>
      <w:r w:rsidR="00D4695B" w:rsidRPr="00FC6676">
        <w:rPr>
          <w:rFonts w:ascii="Arial" w:hAnsi="Arial" w:cs="Arial"/>
        </w:rPr>
        <w:t>terletak</w:t>
      </w:r>
      <w:proofErr w:type="spellEnd"/>
      <w:r w:rsidR="00D4695B" w:rsidRPr="00FC6676">
        <w:rPr>
          <w:rFonts w:ascii="Arial" w:hAnsi="Arial" w:cs="Arial"/>
        </w:rPr>
        <w:t xml:space="preserve"> di Sumatra </w:t>
      </w:r>
      <w:proofErr w:type="spellStart"/>
      <w:r w:rsidR="00D4695B" w:rsidRPr="00FC6676">
        <w:rPr>
          <w:rFonts w:ascii="Arial" w:hAnsi="Arial" w:cs="Arial"/>
        </w:rPr>
        <w:t>selatan,Kalimantan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selatan</w:t>
      </w:r>
      <w:proofErr w:type="spellEnd"/>
      <w:r w:rsidR="00D4695B" w:rsidRPr="00FC6676">
        <w:rPr>
          <w:rFonts w:ascii="Arial" w:hAnsi="Arial" w:cs="Arial"/>
        </w:rPr>
        <w:t xml:space="preserve"> dan Kalimantan </w:t>
      </w:r>
      <w:proofErr w:type="spellStart"/>
      <w:r w:rsidR="00D4695B" w:rsidRPr="00FC6676">
        <w:rPr>
          <w:rFonts w:ascii="Arial" w:hAnsi="Arial" w:cs="Arial"/>
        </w:rPr>
        <w:t>timur</w:t>
      </w:r>
      <w:proofErr w:type="spellEnd"/>
      <w:r w:rsidR="00D4695B" w:rsidRPr="00FC6676">
        <w:rPr>
          <w:rFonts w:ascii="Arial" w:hAnsi="Arial" w:cs="Arial"/>
        </w:rPr>
        <w:t xml:space="preserve">. </w:t>
      </w:r>
      <w:proofErr w:type="spellStart"/>
      <w:r w:rsidR="00D4695B" w:rsidRPr="00FC6676">
        <w:rPr>
          <w:rFonts w:ascii="Arial" w:hAnsi="Arial" w:cs="Arial"/>
        </w:rPr>
        <w:t>Sejak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tahun</w:t>
      </w:r>
      <w:proofErr w:type="spellEnd"/>
      <w:r w:rsidR="00D4695B" w:rsidRPr="00FC6676">
        <w:rPr>
          <w:rFonts w:ascii="Arial" w:hAnsi="Arial" w:cs="Arial"/>
        </w:rPr>
        <w:t xml:space="preserve"> 2005 </w:t>
      </w:r>
      <w:proofErr w:type="spellStart"/>
      <w:r w:rsidR="00D4695B" w:rsidRPr="00FC6676">
        <w:rPr>
          <w:rFonts w:ascii="Arial" w:hAnsi="Arial" w:cs="Arial"/>
        </w:rPr>
        <w:t>setelah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melampaui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proofErr w:type="gramStart"/>
      <w:r w:rsidR="00D4695B" w:rsidRPr="00FC6676">
        <w:rPr>
          <w:rFonts w:ascii="Arial" w:hAnsi="Arial" w:cs="Arial"/>
        </w:rPr>
        <w:t>Australia,Indonesia</w:t>
      </w:r>
      <w:proofErr w:type="spellEnd"/>
      <w:proofErr w:type="gram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menjadi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eksportir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terdepan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batubara</w:t>
      </w:r>
      <w:proofErr w:type="spellEnd"/>
      <w:r w:rsidR="00D4695B" w:rsidRPr="00FC6676">
        <w:rPr>
          <w:rFonts w:ascii="Arial" w:hAnsi="Arial" w:cs="Arial"/>
        </w:rPr>
        <w:t xml:space="preserve"> thermal yang </w:t>
      </w:r>
      <w:proofErr w:type="spellStart"/>
      <w:r w:rsidR="00D4695B" w:rsidRPr="00FC6676">
        <w:rPr>
          <w:rFonts w:ascii="Arial" w:hAnsi="Arial" w:cs="Arial"/>
        </w:rPr>
        <w:t>terdiri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dari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beberapa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jenis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kualitas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menengah</w:t>
      </w:r>
      <w:proofErr w:type="spellEnd"/>
      <w:r w:rsidR="00D4695B" w:rsidRPr="00FC6676">
        <w:rPr>
          <w:rFonts w:ascii="Arial" w:hAnsi="Arial" w:cs="Arial"/>
        </w:rPr>
        <w:t xml:space="preserve"> (</w:t>
      </w:r>
      <w:proofErr w:type="spellStart"/>
      <w:r w:rsidR="00D4695B" w:rsidRPr="00FC6676">
        <w:rPr>
          <w:rFonts w:ascii="Arial" w:hAnsi="Arial" w:cs="Arial"/>
        </w:rPr>
        <w:t>antara</w:t>
      </w:r>
      <w:proofErr w:type="spellEnd"/>
      <w:r w:rsidR="00D4695B" w:rsidRPr="00FC6676">
        <w:rPr>
          <w:rFonts w:ascii="Arial" w:hAnsi="Arial" w:cs="Arial"/>
        </w:rPr>
        <w:t xml:space="preserve"> 5100 dan 6100 </w:t>
      </w:r>
      <w:proofErr w:type="spellStart"/>
      <w:r w:rsidR="00D4695B" w:rsidRPr="00FC6676">
        <w:rPr>
          <w:rFonts w:ascii="Arial" w:hAnsi="Arial" w:cs="Arial"/>
        </w:rPr>
        <w:t>cal</w:t>
      </w:r>
      <w:proofErr w:type="spellEnd"/>
      <w:r w:rsidR="00D4695B" w:rsidRPr="00FC6676">
        <w:rPr>
          <w:rFonts w:ascii="Arial" w:hAnsi="Arial" w:cs="Arial"/>
        </w:rPr>
        <w:t xml:space="preserve">/gram) dan </w:t>
      </w:r>
      <w:proofErr w:type="spellStart"/>
      <w:r w:rsidR="00D4695B" w:rsidRPr="00FC6676">
        <w:rPr>
          <w:rFonts w:ascii="Arial" w:hAnsi="Arial" w:cs="Arial"/>
        </w:rPr>
        <w:t>jenis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kualitas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rendah</w:t>
      </w:r>
      <w:proofErr w:type="spellEnd"/>
      <w:r w:rsidR="00D4695B" w:rsidRPr="00FC6676">
        <w:rPr>
          <w:rFonts w:ascii="Arial" w:hAnsi="Arial" w:cs="Arial"/>
        </w:rPr>
        <w:t xml:space="preserve"> (</w:t>
      </w:r>
      <w:proofErr w:type="spellStart"/>
      <w:r w:rsidR="00D4695B" w:rsidRPr="00FC6676">
        <w:rPr>
          <w:rFonts w:ascii="Arial" w:hAnsi="Arial" w:cs="Arial"/>
        </w:rPr>
        <w:t>dibawah</w:t>
      </w:r>
      <w:proofErr w:type="spellEnd"/>
      <w:r w:rsidR="00D4695B" w:rsidRPr="00FC6676">
        <w:rPr>
          <w:rFonts w:ascii="Arial" w:hAnsi="Arial" w:cs="Arial"/>
        </w:rPr>
        <w:t xml:space="preserve"> 5100 </w:t>
      </w:r>
      <w:proofErr w:type="spellStart"/>
      <w:r w:rsidR="00D4695B" w:rsidRPr="00FC6676">
        <w:rPr>
          <w:rFonts w:ascii="Arial" w:hAnsi="Arial" w:cs="Arial"/>
        </w:rPr>
        <w:t>cal</w:t>
      </w:r>
      <w:proofErr w:type="spellEnd"/>
      <w:r w:rsidR="00D4695B" w:rsidRPr="00FC6676">
        <w:rPr>
          <w:rFonts w:ascii="Arial" w:hAnsi="Arial" w:cs="Arial"/>
        </w:rPr>
        <w:t xml:space="preserve">/gram) yang </w:t>
      </w:r>
      <w:proofErr w:type="spellStart"/>
      <w:r w:rsidR="00D4695B" w:rsidRPr="00FC6676">
        <w:rPr>
          <w:rFonts w:ascii="Arial" w:hAnsi="Arial" w:cs="Arial"/>
        </w:rPr>
        <w:t>sebagian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permintaan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berasal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dari</w:t>
      </w:r>
      <w:proofErr w:type="spellEnd"/>
      <w:r w:rsidR="00D4695B" w:rsidRPr="00FC6676">
        <w:rPr>
          <w:rFonts w:ascii="Arial" w:hAnsi="Arial" w:cs="Arial"/>
        </w:rPr>
        <w:t xml:space="preserve"> </w:t>
      </w:r>
      <w:proofErr w:type="spellStart"/>
      <w:r w:rsidR="00D4695B" w:rsidRPr="00FC6676">
        <w:rPr>
          <w:rFonts w:ascii="Arial" w:hAnsi="Arial" w:cs="Arial"/>
        </w:rPr>
        <w:t>cina</w:t>
      </w:r>
      <w:proofErr w:type="spellEnd"/>
      <w:r w:rsidR="00D4695B" w:rsidRPr="00FC6676">
        <w:rPr>
          <w:rFonts w:ascii="Arial" w:hAnsi="Arial" w:cs="Arial"/>
        </w:rPr>
        <w:t xml:space="preserve"> dan </w:t>
      </w:r>
      <w:proofErr w:type="spellStart"/>
      <w:r w:rsidR="00D4695B" w:rsidRPr="00FC6676">
        <w:rPr>
          <w:rFonts w:ascii="Arial" w:hAnsi="Arial" w:cs="Arial"/>
        </w:rPr>
        <w:t>i</w:t>
      </w:r>
      <w:r w:rsidR="002069F0">
        <w:rPr>
          <w:rFonts w:ascii="Arial" w:hAnsi="Arial" w:cs="Arial"/>
        </w:rPr>
        <w:t>n</w:t>
      </w:r>
      <w:r w:rsidR="00D4695B" w:rsidRPr="00FC6676">
        <w:rPr>
          <w:rFonts w:ascii="Arial" w:hAnsi="Arial" w:cs="Arial"/>
        </w:rPr>
        <w:t>dia</w:t>
      </w:r>
      <w:proofErr w:type="spellEnd"/>
      <w:r w:rsidR="00D4695B" w:rsidRPr="00FC6676">
        <w:rPr>
          <w:rFonts w:ascii="Arial" w:hAnsi="Arial" w:cs="Arial"/>
        </w:rPr>
        <w:t xml:space="preserve">. </w:t>
      </w:r>
    </w:p>
    <w:p w:rsidR="002A1463" w:rsidRDefault="00332372" w:rsidP="002A1463">
      <w:pPr>
        <w:pStyle w:val="ListParagraph"/>
        <w:tabs>
          <w:tab w:val="left" w:pos="1134"/>
        </w:tabs>
        <w:spacing w:line="480" w:lineRule="auto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Gambar</w:t>
      </w:r>
      <w:r w:rsidR="002A1463">
        <w:rPr>
          <w:rFonts w:ascii="Arial" w:hAnsi="Arial" w:cs="Arial"/>
        </w:rPr>
        <w:t xml:space="preserve"> 1.1</w:t>
      </w:r>
    </w:p>
    <w:p w:rsidR="008F0B24" w:rsidRPr="00FC6676" w:rsidRDefault="008F0B24" w:rsidP="002A1463">
      <w:pPr>
        <w:pStyle w:val="ListParagraph"/>
        <w:tabs>
          <w:tab w:val="left" w:pos="1134"/>
        </w:tabs>
        <w:spacing w:line="480" w:lineRule="auto"/>
        <w:ind w:left="426"/>
        <w:jc w:val="center"/>
        <w:rPr>
          <w:rFonts w:ascii="Arial" w:hAnsi="Arial" w:cs="Arial"/>
        </w:rPr>
      </w:pPr>
      <w:proofErr w:type="spellStart"/>
      <w:r w:rsidRPr="00FC6676">
        <w:rPr>
          <w:rFonts w:ascii="Arial" w:hAnsi="Arial" w:cs="Arial"/>
        </w:rPr>
        <w:t>Produksi</w:t>
      </w:r>
      <w:proofErr w:type="spellEnd"/>
      <w:r w:rsidRPr="00FC6676">
        <w:rPr>
          <w:rFonts w:ascii="Arial" w:hAnsi="Arial" w:cs="Arial"/>
        </w:rPr>
        <w:t xml:space="preserve"> (</w:t>
      </w:r>
      <w:proofErr w:type="spellStart"/>
      <w:r w:rsidRPr="00FC6676">
        <w:rPr>
          <w:rFonts w:ascii="Arial" w:hAnsi="Arial" w:cs="Arial"/>
        </w:rPr>
        <w:t>dalam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juta</w:t>
      </w:r>
      <w:proofErr w:type="spellEnd"/>
      <w:r w:rsidRPr="00FC6676">
        <w:rPr>
          <w:rFonts w:ascii="Arial" w:hAnsi="Arial" w:cs="Arial"/>
        </w:rPr>
        <w:t xml:space="preserve"> ton)</w:t>
      </w:r>
    </w:p>
    <w:p w:rsidR="00E75C97" w:rsidRPr="00E75C97" w:rsidRDefault="00332372" w:rsidP="00332372">
      <w:pPr>
        <w:tabs>
          <w:tab w:val="left" w:pos="1134"/>
        </w:tabs>
        <w:spacing w:line="480" w:lineRule="auto"/>
        <w:jc w:val="center"/>
        <w:rPr>
          <w:rFonts w:ascii="Arial" w:hAnsi="Arial" w:cs="Arial"/>
        </w:rPr>
      </w:pPr>
      <w:r w:rsidRPr="00332372">
        <w:rPr>
          <w:rFonts w:ascii="Arial" w:hAnsi="Arial" w:cs="Arial"/>
          <w:noProof/>
        </w:rPr>
        <w:drawing>
          <wp:inline distT="0" distB="0" distL="0" distR="0">
            <wp:extent cx="3390900" cy="25527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978C2" w:rsidRDefault="007978C2" w:rsidP="002A1463">
      <w:pPr>
        <w:pStyle w:val="ListParagraph"/>
        <w:tabs>
          <w:tab w:val="left" w:pos="1134"/>
        </w:tabs>
        <w:spacing w:line="480" w:lineRule="auto"/>
        <w:ind w:left="426"/>
        <w:jc w:val="center"/>
        <w:rPr>
          <w:rFonts w:ascii="Arial" w:hAnsi="Arial" w:cs="Arial"/>
        </w:rPr>
      </w:pPr>
    </w:p>
    <w:p w:rsidR="007978C2" w:rsidRDefault="007978C2" w:rsidP="002A1463">
      <w:pPr>
        <w:pStyle w:val="ListParagraph"/>
        <w:tabs>
          <w:tab w:val="left" w:pos="1134"/>
        </w:tabs>
        <w:spacing w:line="480" w:lineRule="auto"/>
        <w:ind w:left="426"/>
        <w:jc w:val="center"/>
        <w:rPr>
          <w:rFonts w:ascii="Arial" w:hAnsi="Arial" w:cs="Arial"/>
        </w:rPr>
      </w:pPr>
    </w:p>
    <w:p w:rsidR="007978C2" w:rsidRPr="007978C2" w:rsidRDefault="007978C2" w:rsidP="007978C2">
      <w:pPr>
        <w:tabs>
          <w:tab w:val="left" w:pos="1134"/>
        </w:tabs>
        <w:spacing w:line="480" w:lineRule="auto"/>
        <w:rPr>
          <w:rFonts w:ascii="Arial" w:hAnsi="Arial" w:cs="Arial"/>
        </w:rPr>
      </w:pPr>
    </w:p>
    <w:p w:rsidR="002A1463" w:rsidRPr="00FC6676" w:rsidRDefault="00332372" w:rsidP="002A1463">
      <w:pPr>
        <w:pStyle w:val="ListParagraph"/>
        <w:tabs>
          <w:tab w:val="left" w:pos="1134"/>
        </w:tabs>
        <w:spacing w:line="480" w:lineRule="auto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Gambar</w:t>
      </w:r>
      <w:r w:rsidR="002A1463">
        <w:rPr>
          <w:rFonts w:ascii="Arial" w:hAnsi="Arial" w:cs="Arial"/>
        </w:rPr>
        <w:t>.1.2</w:t>
      </w:r>
    </w:p>
    <w:p w:rsidR="008F0B24" w:rsidRPr="00FC6676" w:rsidRDefault="008F0B24" w:rsidP="002A1463">
      <w:pPr>
        <w:pStyle w:val="ListParagraph"/>
        <w:tabs>
          <w:tab w:val="left" w:pos="1134"/>
        </w:tabs>
        <w:spacing w:line="480" w:lineRule="auto"/>
        <w:ind w:left="426"/>
        <w:jc w:val="center"/>
        <w:rPr>
          <w:rFonts w:ascii="Arial" w:hAnsi="Arial" w:cs="Arial"/>
        </w:rPr>
      </w:pPr>
      <w:proofErr w:type="spellStart"/>
      <w:r w:rsidRPr="00FC6676">
        <w:rPr>
          <w:rFonts w:ascii="Arial" w:hAnsi="Arial" w:cs="Arial"/>
        </w:rPr>
        <w:t>Ekspor</w:t>
      </w:r>
      <w:proofErr w:type="spellEnd"/>
      <w:r w:rsidRPr="00FC6676">
        <w:rPr>
          <w:rFonts w:ascii="Arial" w:hAnsi="Arial" w:cs="Arial"/>
        </w:rPr>
        <w:t xml:space="preserve"> (</w:t>
      </w:r>
      <w:proofErr w:type="spellStart"/>
      <w:r w:rsidRPr="00FC6676">
        <w:rPr>
          <w:rFonts w:ascii="Arial" w:hAnsi="Arial" w:cs="Arial"/>
        </w:rPr>
        <w:t>dalam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juta</w:t>
      </w:r>
      <w:proofErr w:type="spellEnd"/>
      <w:r w:rsidRPr="00FC6676">
        <w:rPr>
          <w:rFonts w:ascii="Arial" w:hAnsi="Arial" w:cs="Arial"/>
        </w:rPr>
        <w:t xml:space="preserve"> ton)</w:t>
      </w:r>
    </w:p>
    <w:p w:rsidR="00332372" w:rsidRDefault="00332372" w:rsidP="00332372">
      <w:pPr>
        <w:tabs>
          <w:tab w:val="left" w:pos="1134"/>
        </w:tabs>
        <w:spacing w:line="480" w:lineRule="auto"/>
        <w:jc w:val="center"/>
        <w:rPr>
          <w:rFonts w:ascii="Arial" w:hAnsi="Arial" w:cs="Arial"/>
          <w:b/>
        </w:rPr>
      </w:pPr>
      <w:r w:rsidRPr="00332372">
        <w:rPr>
          <w:rFonts w:ascii="Arial" w:hAnsi="Arial" w:cs="Arial"/>
          <w:b/>
          <w:noProof/>
        </w:rPr>
        <w:drawing>
          <wp:inline distT="0" distB="0" distL="0" distR="0">
            <wp:extent cx="3238500" cy="2352675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0008B" w:rsidRPr="00BE2F8A" w:rsidRDefault="00D0008B" w:rsidP="00BE2F8A">
      <w:pPr>
        <w:tabs>
          <w:tab w:val="left" w:pos="1134"/>
        </w:tabs>
        <w:spacing w:line="480" w:lineRule="auto"/>
        <w:jc w:val="both"/>
        <w:rPr>
          <w:rFonts w:ascii="Arial" w:hAnsi="Arial" w:cs="Arial"/>
          <w:b/>
        </w:rPr>
      </w:pPr>
      <w:proofErr w:type="spellStart"/>
      <w:proofErr w:type="gramStart"/>
      <w:r w:rsidRPr="00BE2F8A">
        <w:rPr>
          <w:rFonts w:ascii="Arial" w:hAnsi="Arial" w:cs="Arial"/>
          <w:b/>
        </w:rPr>
        <w:t>Sumber</w:t>
      </w:r>
      <w:proofErr w:type="spellEnd"/>
      <w:r w:rsidRPr="00BE2F8A">
        <w:rPr>
          <w:rFonts w:ascii="Arial" w:hAnsi="Arial" w:cs="Arial"/>
          <w:b/>
        </w:rPr>
        <w:t xml:space="preserve"> :</w:t>
      </w:r>
      <w:proofErr w:type="gramEnd"/>
      <w:r w:rsidRPr="00BE2F8A">
        <w:rPr>
          <w:rFonts w:ascii="Arial" w:hAnsi="Arial" w:cs="Arial"/>
          <w:b/>
        </w:rPr>
        <w:t xml:space="preserve"> Indonesia Coal Mining Associating (APBI) &amp; Ministry of Energy and Mineral Resources</w:t>
      </w:r>
    </w:p>
    <w:p w:rsidR="00D74366" w:rsidRPr="00FC6676" w:rsidRDefault="009C6710" w:rsidP="00FC6676">
      <w:pPr>
        <w:tabs>
          <w:tab w:val="left" w:pos="1134"/>
        </w:tabs>
        <w:spacing w:line="480" w:lineRule="auto"/>
        <w:jc w:val="both"/>
        <w:rPr>
          <w:rFonts w:ascii="Arial" w:hAnsi="Arial" w:cs="Arial"/>
        </w:rPr>
      </w:pPr>
      <w:r w:rsidRPr="00FC6676">
        <w:rPr>
          <w:rFonts w:ascii="Arial" w:hAnsi="Arial" w:cs="Arial"/>
        </w:rPr>
        <w:tab/>
      </w:r>
      <w:proofErr w:type="spellStart"/>
      <w:r w:rsidR="00D0008B" w:rsidRPr="00FC6676">
        <w:rPr>
          <w:rFonts w:ascii="Arial" w:hAnsi="Arial" w:cs="Arial"/>
        </w:rPr>
        <w:t>Dapat</w:t>
      </w:r>
      <w:proofErr w:type="spellEnd"/>
      <w:r w:rsidR="00D0008B" w:rsidRPr="00FC6676">
        <w:rPr>
          <w:rFonts w:ascii="Arial" w:hAnsi="Arial" w:cs="Arial"/>
        </w:rPr>
        <w:t xml:space="preserve"> </w:t>
      </w:r>
      <w:proofErr w:type="spellStart"/>
      <w:r w:rsidR="00D0008B" w:rsidRPr="00FC6676">
        <w:rPr>
          <w:rFonts w:ascii="Arial" w:hAnsi="Arial" w:cs="Arial"/>
        </w:rPr>
        <w:t>dilihat</w:t>
      </w:r>
      <w:proofErr w:type="spellEnd"/>
      <w:r w:rsidR="00D0008B" w:rsidRPr="00FC6676">
        <w:rPr>
          <w:rFonts w:ascii="Arial" w:hAnsi="Arial" w:cs="Arial"/>
        </w:rPr>
        <w:t xml:space="preserve"> </w:t>
      </w:r>
      <w:proofErr w:type="spellStart"/>
      <w:r w:rsidR="00D0008B" w:rsidRPr="00FC6676">
        <w:rPr>
          <w:rFonts w:ascii="Arial" w:hAnsi="Arial" w:cs="Arial"/>
        </w:rPr>
        <w:t>dari</w:t>
      </w:r>
      <w:proofErr w:type="spellEnd"/>
      <w:r w:rsidR="00FC6676">
        <w:rPr>
          <w:rFonts w:ascii="Arial" w:hAnsi="Arial" w:cs="Arial"/>
        </w:rPr>
        <w:t xml:space="preserve"> data</w:t>
      </w:r>
      <w:r w:rsidR="00D0008B" w:rsidRPr="00FC6676">
        <w:rPr>
          <w:rFonts w:ascii="Arial" w:hAnsi="Arial" w:cs="Arial"/>
        </w:rPr>
        <w:t xml:space="preserve"> di</w:t>
      </w:r>
      <w:r w:rsidR="005B323D">
        <w:rPr>
          <w:rFonts w:ascii="Arial" w:hAnsi="Arial" w:cs="Arial"/>
        </w:rPr>
        <w:t xml:space="preserve"> </w:t>
      </w:r>
      <w:proofErr w:type="spellStart"/>
      <w:r w:rsidR="00D0008B" w:rsidRPr="00FC6676">
        <w:rPr>
          <w:rFonts w:ascii="Arial" w:hAnsi="Arial" w:cs="Arial"/>
        </w:rPr>
        <w:t>atas</w:t>
      </w:r>
      <w:proofErr w:type="spellEnd"/>
      <w:r w:rsidR="00D0008B" w:rsidRPr="00FC6676">
        <w:rPr>
          <w:rFonts w:ascii="Arial" w:hAnsi="Arial" w:cs="Arial"/>
        </w:rPr>
        <w:t xml:space="preserve"> </w:t>
      </w:r>
      <w:proofErr w:type="spellStart"/>
      <w:r w:rsidR="00D0008B" w:rsidRPr="00FC6676">
        <w:rPr>
          <w:rFonts w:ascii="Arial" w:hAnsi="Arial" w:cs="Arial"/>
        </w:rPr>
        <w:t>bahwa</w:t>
      </w:r>
      <w:proofErr w:type="spellEnd"/>
      <w:r w:rsidR="00D0008B" w:rsidRPr="00FC6676">
        <w:rPr>
          <w:rFonts w:ascii="Arial" w:hAnsi="Arial" w:cs="Arial"/>
        </w:rPr>
        <w:t xml:space="preserve"> </w:t>
      </w:r>
      <w:proofErr w:type="spellStart"/>
      <w:r w:rsidR="00D0008B" w:rsidRPr="00FC6676">
        <w:rPr>
          <w:rFonts w:ascii="Arial" w:hAnsi="Arial" w:cs="Arial"/>
        </w:rPr>
        <w:t>tingkat</w:t>
      </w:r>
      <w:proofErr w:type="spellEnd"/>
      <w:r w:rsidR="00D0008B" w:rsidRPr="00FC6676">
        <w:rPr>
          <w:rFonts w:ascii="Arial" w:hAnsi="Arial" w:cs="Arial"/>
        </w:rPr>
        <w:t xml:space="preserve"> </w:t>
      </w:r>
      <w:proofErr w:type="spellStart"/>
      <w:r w:rsidR="00D0008B" w:rsidRPr="00FC6676">
        <w:rPr>
          <w:rFonts w:ascii="Arial" w:hAnsi="Arial" w:cs="Arial"/>
        </w:rPr>
        <w:t>produksi</w:t>
      </w:r>
      <w:proofErr w:type="spellEnd"/>
      <w:r w:rsidR="00D0008B" w:rsidRPr="00FC6676">
        <w:rPr>
          <w:rFonts w:ascii="Arial" w:hAnsi="Arial" w:cs="Arial"/>
        </w:rPr>
        <w:t xml:space="preserve"> </w:t>
      </w:r>
      <w:proofErr w:type="spellStart"/>
      <w:r w:rsidR="00D0008B" w:rsidRPr="00FC6676">
        <w:rPr>
          <w:rFonts w:ascii="Arial" w:hAnsi="Arial" w:cs="Arial"/>
        </w:rPr>
        <w:t>batubara</w:t>
      </w:r>
      <w:proofErr w:type="spellEnd"/>
      <w:r w:rsidR="00D0008B" w:rsidRPr="00FC6676">
        <w:rPr>
          <w:rFonts w:ascii="Arial" w:hAnsi="Arial" w:cs="Arial"/>
        </w:rPr>
        <w:t xml:space="preserve"> </w:t>
      </w:r>
      <w:proofErr w:type="spellStart"/>
      <w:r w:rsidR="00D0008B" w:rsidRPr="00FC6676">
        <w:rPr>
          <w:rFonts w:ascii="Arial" w:hAnsi="Arial" w:cs="Arial"/>
        </w:rPr>
        <w:t>c</w:t>
      </w:r>
      <w:r w:rsidR="005B323D">
        <w:rPr>
          <w:rFonts w:ascii="Arial" w:hAnsi="Arial" w:cs="Arial"/>
        </w:rPr>
        <w:t>enderung</w:t>
      </w:r>
      <w:proofErr w:type="spellEnd"/>
      <w:r w:rsidR="005B323D">
        <w:rPr>
          <w:rFonts w:ascii="Arial" w:hAnsi="Arial" w:cs="Arial"/>
        </w:rPr>
        <w:t xml:space="preserve"> naik </w:t>
      </w:r>
      <w:proofErr w:type="spellStart"/>
      <w:r w:rsidR="005B323D">
        <w:rPr>
          <w:rFonts w:ascii="Arial" w:hAnsi="Arial" w:cs="Arial"/>
        </w:rPr>
        <w:t>turun</w:t>
      </w:r>
      <w:proofErr w:type="spellEnd"/>
      <w:r w:rsidR="005B323D">
        <w:rPr>
          <w:rFonts w:ascii="Arial" w:hAnsi="Arial" w:cs="Arial"/>
        </w:rPr>
        <w:t xml:space="preserve">, </w:t>
      </w:r>
      <w:proofErr w:type="spellStart"/>
      <w:r w:rsidR="005B323D">
        <w:rPr>
          <w:rFonts w:ascii="Arial" w:hAnsi="Arial" w:cs="Arial"/>
        </w:rPr>
        <w:t>S</w:t>
      </w:r>
      <w:r w:rsidR="00FC6676">
        <w:rPr>
          <w:rFonts w:ascii="Arial" w:hAnsi="Arial" w:cs="Arial"/>
        </w:rPr>
        <w:t>edangkan</w:t>
      </w:r>
      <w:proofErr w:type="spellEnd"/>
      <w:r w:rsidR="00FC6676">
        <w:rPr>
          <w:rFonts w:ascii="Arial" w:hAnsi="Arial" w:cs="Arial"/>
        </w:rPr>
        <w:t xml:space="preserve"> </w:t>
      </w:r>
      <w:proofErr w:type="spellStart"/>
      <w:r w:rsidR="00FC6676">
        <w:rPr>
          <w:rFonts w:ascii="Arial" w:hAnsi="Arial" w:cs="Arial"/>
        </w:rPr>
        <w:t>e</w:t>
      </w:r>
      <w:r w:rsidR="00D0008B" w:rsidRPr="00FC6676">
        <w:rPr>
          <w:rFonts w:ascii="Arial" w:hAnsi="Arial" w:cs="Arial"/>
        </w:rPr>
        <w:t>kspor</w:t>
      </w:r>
      <w:proofErr w:type="spellEnd"/>
      <w:r w:rsidR="00D0008B" w:rsidRPr="00FC6676">
        <w:rPr>
          <w:rFonts w:ascii="Arial" w:hAnsi="Arial" w:cs="Arial"/>
        </w:rPr>
        <w:t xml:space="preserve"> </w:t>
      </w:r>
      <w:proofErr w:type="spellStart"/>
      <w:r w:rsidR="00D0008B" w:rsidRPr="00FC6676">
        <w:rPr>
          <w:rFonts w:ascii="Arial" w:hAnsi="Arial" w:cs="Arial"/>
        </w:rPr>
        <w:t>batubara</w:t>
      </w:r>
      <w:proofErr w:type="spellEnd"/>
      <w:r w:rsidR="00D0008B" w:rsidRPr="00FC6676">
        <w:rPr>
          <w:rFonts w:ascii="Arial" w:hAnsi="Arial" w:cs="Arial"/>
        </w:rPr>
        <w:t xml:space="preserve"> </w:t>
      </w:r>
      <w:proofErr w:type="spellStart"/>
      <w:r w:rsidR="005B323D">
        <w:rPr>
          <w:rFonts w:ascii="Arial" w:hAnsi="Arial" w:cs="Arial"/>
        </w:rPr>
        <w:t>dari</w:t>
      </w:r>
      <w:proofErr w:type="spellEnd"/>
      <w:r w:rsidR="005B323D">
        <w:rPr>
          <w:rFonts w:ascii="Arial" w:hAnsi="Arial" w:cs="Arial"/>
        </w:rPr>
        <w:t xml:space="preserve"> </w:t>
      </w:r>
      <w:proofErr w:type="spellStart"/>
      <w:r w:rsidR="005B323D">
        <w:rPr>
          <w:rFonts w:ascii="Arial" w:hAnsi="Arial" w:cs="Arial"/>
        </w:rPr>
        <w:t>tahun</w:t>
      </w:r>
      <w:proofErr w:type="spellEnd"/>
      <w:r w:rsidR="005B323D">
        <w:rPr>
          <w:rFonts w:ascii="Arial" w:hAnsi="Arial" w:cs="Arial"/>
        </w:rPr>
        <w:t xml:space="preserve"> 2015 </w:t>
      </w:r>
      <w:proofErr w:type="spellStart"/>
      <w:r w:rsidR="005B323D">
        <w:rPr>
          <w:rFonts w:ascii="Arial" w:hAnsi="Arial" w:cs="Arial"/>
        </w:rPr>
        <w:t>semakin</w:t>
      </w:r>
      <w:proofErr w:type="spellEnd"/>
      <w:r w:rsidR="005B323D">
        <w:rPr>
          <w:rFonts w:ascii="Arial" w:hAnsi="Arial" w:cs="Arial"/>
        </w:rPr>
        <w:t xml:space="preserve"> </w:t>
      </w:r>
      <w:proofErr w:type="spellStart"/>
      <w:r w:rsidR="005B323D">
        <w:rPr>
          <w:rFonts w:ascii="Arial" w:hAnsi="Arial" w:cs="Arial"/>
        </w:rPr>
        <w:t>menurun</w:t>
      </w:r>
      <w:proofErr w:type="spellEnd"/>
      <w:r w:rsidR="005B323D">
        <w:rPr>
          <w:rFonts w:ascii="Arial" w:hAnsi="Arial" w:cs="Arial"/>
        </w:rPr>
        <w:t xml:space="preserve">. Hal </w:t>
      </w:r>
      <w:proofErr w:type="spellStart"/>
      <w:r w:rsidR="005B323D">
        <w:rPr>
          <w:rFonts w:ascii="Arial" w:hAnsi="Arial" w:cs="Arial"/>
        </w:rPr>
        <w:t>ini</w:t>
      </w:r>
      <w:proofErr w:type="spellEnd"/>
      <w:r w:rsidR="00D0008B" w:rsidRPr="00FC6676">
        <w:rPr>
          <w:rFonts w:ascii="Arial" w:hAnsi="Arial" w:cs="Arial"/>
        </w:rPr>
        <w:t xml:space="preserve"> </w:t>
      </w:r>
      <w:proofErr w:type="spellStart"/>
      <w:r w:rsidR="00D0008B" w:rsidRPr="00FC6676">
        <w:rPr>
          <w:rFonts w:ascii="Arial" w:hAnsi="Arial" w:cs="Arial"/>
        </w:rPr>
        <w:t>dikarenakan</w:t>
      </w:r>
      <w:proofErr w:type="spellEnd"/>
      <w:r w:rsidR="00D0008B" w:rsidRPr="00FC6676">
        <w:rPr>
          <w:rFonts w:ascii="Arial" w:hAnsi="Arial" w:cs="Arial"/>
        </w:rPr>
        <w:t xml:space="preserve"> </w:t>
      </w:r>
      <w:proofErr w:type="spellStart"/>
      <w:r w:rsidR="00D0008B" w:rsidRPr="00FC6676">
        <w:rPr>
          <w:rFonts w:ascii="Arial" w:hAnsi="Arial" w:cs="Arial"/>
        </w:rPr>
        <w:t>seiring</w:t>
      </w:r>
      <w:proofErr w:type="spellEnd"/>
      <w:r w:rsidR="00D0008B" w:rsidRPr="00FC6676">
        <w:rPr>
          <w:rFonts w:ascii="Arial" w:hAnsi="Arial" w:cs="Arial"/>
        </w:rPr>
        <w:t xml:space="preserve"> </w:t>
      </w:r>
      <w:proofErr w:type="spellStart"/>
      <w:r w:rsidR="00D0008B" w:rsidRPr="00FC6676">
        <w:rPr>
          <w:rFonts w:ascii="Arial" w:hAnsi="Arial" w:cs="Arial"/>
        </w:rPr>
        <w:t>belum</w:t>
      </w:r>
      <w:proofErr w:type="spellEnd"/>
      <w:r w:rsidR="00D0008B" w:rsidRPr="00FC6676">
        <w:rPr>
          <w:rFonts w:ascii="Arial" w:hAnsi="Arial" w:cs="Arial"/>
        </w:rPr>
        <w:t xml:space="preserve"> </w:t>
      </w:r>
      <w:proofErr w:type="spellStart"/>
      <w:r w:rsidR="00D0008B" w:rsidRPr="00FC6676">
        <w:rPr>
          <w:rFonts w:ascii="Arial" w:hAnsi="Arial" w:cs="Arial"/>
        </w:rPr>
        <w:t>pulihnya</w:t>
      </w:r>
      <w:proofErr w:type="spellEnd"/>
      <w:r w:rsidR="00D0008B" w:rsidRPr="00FC6676">
        <w:rPr>
          <w:rFonts w:ascii="Arial" w:hAnsi="Arial" w:cs="Arial"/>
        </w:rPr>
        <w:t xml:space="preserve"> </w:t>
      </w:r>
      <w:proofErr w:type="spellStart"/>
      <w:r w:rsidR="00D0008B" w:rsidRPr="00FC6676">
        <w:rPr>
          <w:rFonts w:ascii="Arial" w:hAnsi="Arial" w:cs="Arial"/>
        </w:rPr>
        <w:t>harga</w:t>
      </w:r>
      <w:proofErr w:type="spellEnd"/>
      <w:r w:rsidR="00D0008B" w:rsidRPr="00FC6676">
        <w:rPr>
          <w:rFonts w:ascii="Arial" w:hAnsi="Arial" w:cs="Arial"/>
        </w:rPr>
        <w:t xml:space="preserve"> </w:t>
      </w:r>
      <w:proofErr w:type="spellStart"/>
      <w:r w:rsidR="00D0008B" w:rsidRPr="00FC6676">
        <w:rPr>
          <w:rFonts w:ascii="Arial" w:hAnsi="Arial" w:cs="Arial"/>
        </w:rPr>
        <w:t>batubara</w:t>
      </w:r>
      <w:proofErr w:type="spellEnd"/>
      <w:r w:rsidR="00D0008B" w:rsidRPr="00FC6676">
        <w:rPr>
          <w:rFonts w:ascii="Arial" w:hAnsi="Arial" w:cs="Arial"/>
        </w:rPr>
        <w:t xml:space="preserve"> </w:t>
      </w:r>
      <w:proofErr w:type="spellStart"/>
      <w:r w:rsidR="00D0008B" w:rsidRPr="00FC6676">
        <w:rPr>
          <w:rFonts w:ascii="Arial" w:hAnsi="Arial" w:cs="Arial"/>
        </w:rPr>
        <w:t>akibat</w:t>
      </w:r>
      <w:proofErr w:type="spellEnd"/>
      <w:r w:rsidR="00D0008B" w:rsidRPr="00FC6676">
        <w:rPr>
          <w:rFonts w:ascii="Arial" w:hAnsi="Arial" w:cs="Arial"/>
        </w:rPr>
        <w:t xml:space="preserve"> </w:t>
      </w:r>
      <w:proofErr w:type="spellStart"/>
      <w:r w:rsidR="00D0008B" w:rsidRPr="00FC6676">
        <w:rPr>
          <w:rFonts w:ascii="Arial" w:hAnsi="Arial" w:cs="Arial"/>
        </w:rPr>
        <w:t>permintaan</w:t>
      </w:r>
      <w:proofErr w:type="spellEnd"/>
      <w:r w:rsidR="00D0008B" w:rsidRPr="00FC6676">
        <w:rPr>
          <w:rFonts w:ascii="Arial" w:hAnsi="Arial" w:cs="Arial"/>
        </w:rPr>
        <w:t xml:space="preserve"> yang </w:t>
      </w:r>
      <w:proofErr w:type="spellStart"/>
      <w:proofErr w:type="gramStart"/>
      <w:r w:rsidR="00D0008B" w:rsidRPr="00FC6676">
        <w:rPr>
          <w:rFonts w:ascii="Arial" w:hAnsi="Arial" w:cs="Arial"/>
        </w:rPr>
        <w:t>menurun,seiring</w:t>
      </w:r>
      <w:proofErr w:type="spellEnd"/>
      <w:proofErr w:type="gramEnd"/>
      <w:r w:rsidR="00D0008B" w:rsidRPr="00FC6676">
        <w:rPr>
          <w:rFonts w:ascii="Arial" w:hAnsi="Arial" w:cs="Arial"/>
        </w:rPr>
        <w:t xml:space="preserve"> </w:t>
      </w:r>
      <w:proofErr w:type="spellStart"/>
      <w:r w:rsidR="00D0008B" w:rsidRPr="00FC6676">
        <w:rPr>
          <w:rFonts w:ascii="Arial" w:hAnsi="Arial" w:cs="Arial"/>
        </w:rPr>
        <w:t>tujuan</w:t>
      </w:r>
      <w:proofErr w:type="spellEnd"/>
      <w:r w:rsidR="00D0008B" w:rsidRPr="00FC6676">
        <w:rPr>
          <w:rFonts w:ascii="Arial" w:hAnsi="Arial" w:cs="Arial"/>
        </w:rPr>
        <w:t xml:space="preserve"> </w:t>
      </w:r>
      <w:proofErr w:type="spellStart"/>
      <w:r w:rsidR="00D0008B" w:rsidRPr="00FC6676">
        <w:rPr>
          <w:rFonts w:ascii="Arial" w:hAnsi="Arial" w:cs="Arial"/>
        </w:rPr>
        <w:t>ekspor</w:t>
      </w:r>
      <w:proofErr w:type="spellEnd"/>
      <w:r w:rsidR="00D0008B" w:rsidRPr="00FC6676">
        <w:rPr>
          <w:rFonts w:ascii="Arial" w:hAnsi="Arial" w:cs="Arial"/>
        </w:rPr>
        <w:t xml:space="preserve"> </w:t>
      </w:r>
      <w:proofErr w:type="spellStart"/>
      <w:r w:rsidR="00D0008B" w:rsidRPr="00FC6676">
        <w:rPr>
          <w:rFonts w:ascii="Arial" w:hAnsi="Arial" w:cs="Arial"/>
        </w:rPr>
        <w:t>batubara</w:t>
      </w:r>
      <w:proofErr w:type="spellEnd"/>
      <w:r w:rsidR="00D0008B" w:rsidRPr="00FC6676">
        <w:rPr>
          <w:rFonts w:ascii="Arial" w:hAnsi="Arial" w:cs="Arial"/>
        </w:rPr>
        <w:t xml:space="preserve"> </w:t>
      </w:r>
      <w:proofErr w:type="spellStart"/>
      <w:r w:rsidR="00D0008B" w:rsidRPr="00FC6676">
        <w:rPr>
          <w:rFonts w:ascii="Arial" w:hAnsi="Arial" w:cs="Arial"/>
        </w:rPr>
        <w:t>seperti</w:t>
      </w:r>
      <w:proofErr w:type="spellEnd"/>
      <w:r w:rsidR="00D0008B" w:rsidRPr="00FC6676">
        <w:rPr>
          <w:rFonts w:ascii="Arial" w:hAnsi="Arial" w:cs="Arial"/>
        </w:rPr>
        <w:t xml:space="preserve"> </w:t>
      </w:r>
      <w:proofErr w:type="spellStart"/>
      <w:r w:rsidR="00D0008B" w:rsidRPr="00FC6676">
        <w:rPr>
          <w:rFonts w:ascii="Arial" w:hAnsi="Arial" w:cs="Arial"/>
        </w:rPr>
        <w:t>tiongkok</w:t>
      </w:r>
      <w:proofErr w:type="spellEnd"/>
      <w:r w:rsidR="00D0008B" w:rsidRPr="00FC6676">
        <w:rPr>
          <w:rFonts w:ascii="Arial" w:hAnsi="Arial" w:cs="Arial"/>
        </w:rPr>
        <w:t xml:space="preserve"> </w:t>
      </w:r>
      <w:proofErr w:type="spellStart"/>
      <w:r w:rsidR="00D0008B" w:rsidRPr="00FC6676">
        <w:rPr>
          <w:rFonts w:ascii="Arial" w:hAnsi="Arial" w:cs="Arial"/>
        </w:rPr>
        <w:t>se</w:t>
      </w:r>
      <w:r w:rsidR="007752AB">
        <w:rPr>
          <w:rFonts w:ascii="Arial" w:hAnsi="Arial" w:cs="Arial"/>
        </w:rPr>
        <w:t>dang</w:t>
      </w:r>
      <w:proofErr w:type="spellEnd"/>
      <w:r w:rsidR="007752AB">
        <w:rPr>
          <w:rFonts w:ascii="Arial" w:hAnsi="Arial" w:cs="Arial"/>
        </w:rPr>
        <w:t xml:space="preserve"> </w:t>
      </w:r>
      <w:proofErr w:type="spellStart"/>
      <w:r w:rsidR="007752AB">
        <w:rPr>
          <w:rFonts w:ascii="Arial" w:hAnsi="Arial" w:cs="Arial"/>
        </w:rPr>
        <w:t>mengalami</w:t>
      </w:r>
      <w:proofErr w:type="spellEnd"/>
      <w:r w:rsidR="007752AB">
        <w:rPr>
          <w:rFonts w:ascii="Arial" w:hAnsi="Arial" w:cs="Arial"/>
        </w:rPr>
        <w:t xml:space="preserve"> </w:t>
      </w:r>
      <w:proofErr w:type="spellStart"/>
      <w:r w:rsidR="007752AB">
        <w:rPr>
          <w:rFonts w:ascii="Arial" w:hAnsi="Arial" w:cs="Arial"/>
        </w:rPr>
        <w:t>perlambatan</w:t>
      </w:r>
      <w:proofErr w:type="spellEnd"/>
      <w:r w:rsidR="007752AB">
        <w:rPr>
          <w:rFonts w:ascii="Arial" w:hAnsi="Arial" w:cs="Arial"/>
        </w:rPr>
        <w:t xml:space="preserve"> </w:t>
      </w:r>
      <w:proofErr w:type="spellStart"/>
      <w:r w:rsidR="007752AB">
        <w:rPr>
          <w:rFonts w:ascii="Arial" w:hAnsi="Arial" w:cs="Arial"/>
        </w:rPr>
        <w:t>ekono</w:t>
      </w:r>
      <w:r w:rsidR="00D0008B" w:rsidRPr="00FC6676">
        <w:rPr>
          <w:rFonts w:ascii="Arial" w:hAnsi="Arial" w:cs="Arial"/>
        </w:rPr>
        <w:t>mi</w:t>
      </w:r>
      <w:proofErr w:type="spellEnd"/>
      <w:r w:rsidRPr="00FC6676">
        <w:rPr>
          <w:rFonts w:ascii="Arial" w:hAnsi="Arial" w:cs="Arial"/>
        </w:rPr>
        <w:t xml:space="preserve">. </w:t>
      </w:r>
      <w:proofErr w:type="spellStart"/>
      <w:r w:rsidRPr="00FC6676">
        <w:rPr>
          <w:rFonts w:ascii="Arial" w:hAnsi="Arial" w:cs="Arial"/>
        </w:rPr>
        <w:t>Selain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itu</w:t>
      </w:r>
      <w:proofErr w:type="spellEnd"/>
      <w:r w:rsidRPr="00FC6676">
        <w:rPr>
          <w:rFonts w:ascii="Arial" w:hAnsi="Arial" w:cs="Arial"/>
        </w:rPr>
        <w:t xml:space="preserve"> juga </w:t>
      </w:r>
      <w:proofErr w:type="spellStart"/>
      <w:r w:rsidRPr="00FC6676">
        <w:rPr>
          <w:rFonts w:ascii="Arial" w:hAnsi="Arial" w:cs="Arial"/>
        </w:rPr>
        <w:t>dikarenakan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="005B323D">
        <w:rPr>
          <w:rFonts w:ascii="Arial" w:hAnsi="Arial" w:cs="Arial"/>
        </w:rPr>
        <w:t>rendahnya</w:t>
      </w:r>
      <w:proofErr w:type="spellEnd"/>
      <w:r w:rsidR="005B323D">
        <w:rPr>
          <w:rFonts w:ascii="Arial" w:hAnsi="Arial" w:cs="Arial"/>
        </w:rPr>
        <w:t xml:space="preserve"> </w:t>
      </w:r>
      <w:proofErr w:type="spellStart"/>
      <w:r w:rsidR="005B323D">
        <w:rPr>
          <w:rFonts w:ascii="Arial" w:hAnsi="Arial" w:cs="Arial"/>
        </w:rPr>
        <w:t>harga</w:t>
      </w:r>
      <w:proofErr w:type="spellEnd"/>
      <w:r w:rsidR="005B323D">
        <w:rPr>
          <w:rFonts w:ascii="Arial" w:hAnsi="Arial" w:cs="Arial"/>
        </w:rPr>
        <w:t xml:space="preserve"> </w:t>
      </w:r>
      <w:proofErr w:type="spellStart"/>
      <w:r w:rsidR="005B323D">
        <w:rPr>
          <w:rFonts w:ascii="Arial" w:hAnsi="Arial" w:cs="Arial"/>
        </w:rPr>
        <w:t>komoditas</w:t>
      </w:r>
      <w:proofErr w:type="spellEnd"/>
      <w:r w:rsidR="005B323D">
        <w:rPr>
          <w:rFonts w:ascii="Arial" w:hAnsi="Arial" w:cs="Arial"/>
        </w:rPr>
        <w:t xml:space="preserve"> </w:t>
      </w:r>
      <w:proofErr w:type="spellStart"/>
      <w:r w:rsidR="005B323D">
        <w:rPr>
          <w:rFonts w:ascii="Arial" w:hAnsi="Arial" w:cs="Arial"/>
        </w:rPr>
        <w:t>energi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disebabkan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melemahnya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permintaan</w:t>
      </w:r>
      <w:proofErr w:type="spellEnd"/>
      <w:r w:rsidR="00891517" w:rsidRPr="00FC6676">
        <w:rPr>
          <w:rFonts w:ascii="Arial" w:hAnsi="Arial" w:cs="Arial"/>
        </w:rPr>
        <w:t xml:space="preserve"> dan juga </w:t>
      </w:r>
      <w:proofErr w:type="spellStart"/>
      <w:r w:rsidR="00891517" w:rsidRPr="00FC6676">
        <w:rPr>
          <w:rFonts w:ascii="Arial" w:hAnsi="Arial" w:cs="Arial"/>
        </w:rPr>
        <w:t>melonjaknya</w:t>
      </w:r>
      <w:proofErr w:type="spellEnd"/>
      <w:r w:rsidR="00891517" w:rsidRPr="00FC6676">
        <w:rPr>
          <w:rFonts w:ascii="Arial" w:hAnsi="Arial" w:cs="Arial"/>
        </w:rPr>
        <w:t xml:space="preserve"> </w:t>
      </w:r>
      <w:proofErr w:type="spellStart"/>
      <w:r w:rsidR="00891517" w:rsidRPr="00FC6676">
        <w:rPr>
          <w:rFonts w:ascii="Arial" w:hAnsi="Arial" w:cs="Arial"/>
        </w:rPr>
        <w:t>harga</w:t>
      </w:r>
      <w:proofErr w:type="spellEnd"/>
      <w:r w:rsidR="00891517" w:rsidRPr="00FC6676">
        <w:rPr>
          <w:rFonts w:ascii="Arial" w:hAnsi="Arial" w:cs="Arial"/>
        </w:rPr>
        <w:t xml:space="preserve"> </w:t>
      </w:r>
      <w:proofErr w:type="spellStart"/>
      <w:r w:rsidR="00891517" w:rsidRPr="00FC6676">
        <w:rPr>
          <w:rFonts w:ascii="Arial" w:hAnsi="Arial" w:cs="Arial"/>
        </w:rPr>
        <w:t>minyak</w:t>
      </w:r>
      <w:proofErr w:type="spellEnd"/>
      <w:r w:rsidR="00891517" w:rsidRPr="00FC6676">
        <w:rPr>
          <w:rFonts w:ascii="Arial" w:hAnsi="Arial" w:cs="Arial"/>
        </w:rPr>
        <w:t xml:space="preserve"> </w:t>
      </w:r>
      <w:proofErr w:type="spellStart"/>
      <w:r w:rsidR="00891517" w:rsidRPr="00FC6676">
        <w:rPr>
          <w:rFonts w:ascii="Arial" w:hAnsi="Arial" w:cs="Arial"/>
        </w:rPr>
        <w:t>m</w:t>
      </w:r>
      <w:r w:rsidR="00F46166">
        <w:rPr>
          <w:rFonts w:ascii="Arial" w:hAnsi="Arial" w:cs="Arial"/>
        </w:rPr>
        <w:t>embuat</w:t>
      </w:r>
      <w:proofErr w:type="spellEnd"/>
      <w:r w:rsidR="00F46166">
        <w:rPr>
          <w:rFonts w:ascii="Arial" w:hAnsi="Arial" w:cs="Arial"/>
        </w:rPr>
        <w:t xml:space="preserve"> </w:t>
      </w:r>
      <w:proofErr w:type="spellStart"/>
      <w:r w:rsidR="00F46166">
        <w:rPr>
          <w:rFonts w:ascii="Arial" w:hAnsi="Arial" w:cs="Arial"/>
        </w:rPr>
        <w:t>anjloknya</w:t>
      </w:r>
      <w:proofErr w:type="spellEnd"/>
      <w:r w:rsidR="00F46166">
        <w:rPr>
          <w:rFonts w:ascii="Arial" w:hAnsi="Arial" w:cs="Arial"/>
        </w:rPr>
        <w:t xml:space="preserve"> </w:t>
      </w:r>
      <w:proofErr w:type="spellStart"/>
      <w:r w:rsidR="00F46166">
        <w:rPr>
          <w:rFonts w:ascii="Arial" w:hAnsi="Arial" w:cs="Arial"/>
        </w:rPr>
        <w:t>harga</w:t>
      </w:r>
      <w:proofErr w:type="spellEnd"/>
      <w:r w:rsidR="00F46166">
        <w:rPr>
          <w:rFonts w:ascii="Arial" w:hAnsi="Arial" w:cs="Arial"/>
        </w:rPr>
        <w:t xml:space="preserve"> </w:t>
      </w:r>
      <w:proofErr w:type="spellStart"/>
      <w:r w:rsidR="00F46166">
        <w:rPr>
          <w:rFonts w:ascii="Arial" w:hAnsi="Arial" w:cs="Arial"/>
        </w:rPr>
        <w:t>batub</w:t>
      </w:r>
      <w:r w:rsidR="006C4FEA">
        <w:rPr>
          <w:rFonts w:ascii="Arial" w:hAnsi="Arial" w:cs="Arial"/>
        </w:rPr>
        <w:t>ara</w:t>
      </w:r>
      <w:proofErr w:type="spellEnd"/>
      <w:r w:rsidR="006C4FEA">
        <w:rPr>
          <w:rFonts w:ascii="Arial" w:hAnsi="Arial" w:cs="Arial"/>
        </w:rPr>
        <w:t xml:space="preserve"> yang </w:t>
      </w:r>
      <w:proofErr w:type="spellStart"/>
      <w:r w:rsidR="006C4FEA">
        <w:rPr>
          <w:rFonts w:ascii="Arial" w:hAnsi="Arial" w:cs="Arial"/>
        </w:rPr>
        <w:t>menjadi</w:t>
      </w:r>
      <w:proofErr w:type="spellEnd"/>
      <w:r w:rsidR="006C4FEA">
        <w:rPr>
          <w:rFonts w:ascii="Arial" w:hAnsi="Arial" w:cs="Arial"/>
        </w:rPr>
        <w:t xml:space="preserve"> salah </w:t>
      </w:r>
      <w:proofErr w:type="spellStart"/>
      <w:r w:rsidR="006C4FEA">
        <w:rPr>
          <w:rFonts w:ascii="Arial" w:hAnsi="Arial" w:cs="Arial"/>
        </w:rPr>
        <w:t>satu</w:t>
      </w:r>
      <w:proofErr w:type="spellEnd"/>
      <w:r w:rsidR="006C4FEA">
        <w:rPr>
          <w:rFonts w:ascii="Arial" w:hAnsi="Arial" w:cs="Arial"/>
        </w:rPr>
        <w:t xml:space="preserve"> </w:t>
      </w:r>
      <w:proofErr w:type="spellStart"/>
      <w:r w:rsidR="006C4FEA">
        <w:rPr>
          <w:rFonts w:ascii="Arial" w:hAnsi="Arial" w:cs="Arial"/>
        </w:rPr>
        <w:t>fakt</w:t>
      </w:r>
      <w:r w:rsidR="00F46166">
        <w:rPr>
          <w:rFonts w:ascii="Arial" w:hAnsi="Arial" w:cs="Arial"/>
        </w:rPr>
        <w:t>or</w:t>
      </w:r>
      <w:proofErr w:type="spellEnd"/>
      <w:r w:rsidR="00F46166">
        <w:rPr>
          <w:rFonts w:ascii="Arial" w:hAnsi="Arial" w:cs="Arial"/>
        </w:rPr>
        <w:t xml:space="preserve"> </w:t>
      </w:r>
      <w:proofErr w:type="spellStart"/>
      <w:r w:rsidR="00F46166">
        <w:rPr>
          <w:rFonts w:ascii="Arial" w:hAnsi="Arial" w:cs="Arial"/>
        </w:rPr>
        <w:t>perusahaan</w:t>
      </w:r>
      <w:proofErr w:type="spellEnd"/>
      <w:r w:rsidR="00F46166">
        <w:rPr>
          <w:rFonts w:ascii="Arial" w:hAnsi="Arial" w:cs="Arial"/>
        </w:rPr>
        <w:t xml:space="preserve"> </w:t>
      </w:r>
      <w:proofErr w:type="spellStart"/>
      <w:r w:rsidR="00F46166">
        <w:rPr>
          <w:rFonts w:ascii="Arial" w:hAnsi="Arial" w:cs="Arial"/>
        </w:rPr>
        <w:t>mengalami</w:t>
      </w:r>
      <w:proofErr w:type="spellEnd"/>
      <w:r w:rsidR="00F46166">
        <w:rPr>
          <w:rFonts w:ascii="Arial" w:hAnsi="Arial" w:cs="Arial"/>
        </w:rPr>
        <w:t xml:space="preserve"> </w:t>
      </w:r>
      <w:proofErr w:type="spellStart"/>
      <w:r w:rsidR="00F46166">
        <w:rPr>
          <w:rFonts w:ascii="Arial" w:hAnsi="Arial" w:cs="Arial"/>
        </w:rPr>
        <w:t>kondisi</w:t>
      </w:r>
      <w:proofErr w:type="spellEnd"/>
      <w:r w:rsidR="00F46166">
        <w:rPr>
          <w:rFonts w:ascii="Arial" w:hAnsi="Arial" w:cs="Arial"/>
        </w:rPr>
        <w:t xml:space="preserve"> financial distress.</w:t>
      </w:r>
    </w:p>
    <w:p w:rsidR="000C2142" w:rsidRDefault="00F06C03" w:rsidP="007752AB">
      <w:pPr>
        <w:tabs>
          <w:tab w:val="left" w:pos="1134"/>
        </w:tabs>
        <w:spacing w:line="480" w:lineRule="auto"/>
        <w:jc w:val="both"/>
        <w:rPr>
          <w:rFonts w:ascii="Arial" w:hAnsi="Arial" w:cs="Arial"/>
        </w:rPr>
      </w:pPr>
      <w:r w:rsidRPr="00FC6676">
        <w:rPr>
          <w:rFonts w:ascii="Arial" w:hAnsi="Arial" w:cs="Arial"/>
        </w:rPr>
        <w:tab/>
      </w:r>
      <w:r w:rsidRPr="007752AB">
        <w:rPr>
          <w:rFonts w:ascii="Arial" w:hAnsi="Arial" w:cs="Arial"/>
          <w:i/>
        </w:rPr>
        <w:t>Financial distress</w:t>
      </w:r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adalah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kondisi</w:t>
      </w:r>
      <w:proofErr w:type="spellEnd"/>
      <w:r w:rsidRPr="00FC6676">
        <w:rPr>
          <w:rFonts w:ascii="Arial" w:hAnsi="Arial" w:cs="Arial"/>
        </w:rPr>
        <w:t xml:space="preserve"> di</w:t>
      </w:r>
      <w:r w:rsidR="007978C2">
        <w:rPr>
          <w:rFonts w:ascii="Arial" w:hAnsi="Arial" w:cs="Arial"/>
        </w:rPr>
        <w:t xml:space="preserve"> </w:t>
      </w:r>
      <w:r w:rsidRPr="00FC6676">
        <w:rPr>
          <w:rFonts w:ascii="Arial" w:hAnsi="Arial" w:cs="Arial"/>
        </w:rPr>
        <w:t xml:space="preserve">mana </w:t>
      </w:r>
      <w:proofErr w:type="spellStart"/>
      <w:r w:rsidRPr="00FC6676">
        <w:rPr>
          <w:rFonts w:ascii="Arial" w:hAnsi="Arial" w:cs="Arial"/>
        </w:rPr>
        <w:t>peru</w:t>
      </w:r>
      <w:r w:rsidR="005B323D">
        <w:rPr>
          <w:rFonts w:ascii="Arial" w:hAnsi="Arial" w:cs="Arial"/>
        </w:rPr>
        <w:t>sahaan</w:t>
      </w:r>
      <w:proofErr w:type="spellEnd"/>
      <w:r w:rsidR="005B323D">
        <w:rPr>
          <w:rFonts w:ascii="Arial" w:hAnsi="Arial" w:cs="Arial"/>
        </w:rPr>
        <w:t xml:space="preserve"> </w:t>
      </w:r>
      <w:proofErr w:type="spellStart"/>
      <w:r w:rsidR="005B323D">
        <w:rPr>
          <w:rFonts w:ascii="Arial" w:hAnsi="Arial" w:cs="Arial"/>
        </w:rPr>
        <w:t>mengalami</w:t>
      </w:r>
      <w:proofErr w:type="spellEnd"/>
      <w:r w:rsidR="005B323D">
        <w:rPr>
          <w:rFonts w:ascii="Arial" w:hAnsi="Arial" w:cs="Arial"/>
        </w:rPr>
        <w:t xml:space="preserve"> </w:t>
      </w:r>
      <w:proofErr w:type="spellStart"/>
      <w:r w:rsidR="005B323D">
        <w:rPr>
          <w:rFonts w:ascii="Arial" w:hAnsi="Arial" w:cs="Arial"/>
        </w:rPr>
        <w:t>kesulitan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keua</w:t>
      </w:r>
      <w:r w:rsidR="005B323D">
        <w:rPr>
          <w:rFonts w:ascii="Arial" w:hAnsi="Arial" w:cs="Arial"/>
        </w:rPr>
        <w:t>ngan</w:t>
      </w:r>
      <w:proofErr w:type="spellEnd"/>
      <w:r w:rsidR="005B323D">
        <w:rPr>
          <w:rFonts w:ascii="Arial" w:hAnsi="Arial" w:cs="Arial"/>
        </w:rPr>
        <w:t xml:space="preserve"> dan </w:t>
      </w:r>
      <w:proofErr w:type="spellStart"/>
      <w:r w:rsidR="005B323D">
        <w:rPr>
          <w:rFonts w:ascii="Arial" w:hAnsi="Arial" w:cs="Arial"/>
        </w:rPr>
        <w:t>terancam</w:t>
      </w:r>
      <w:proofErr w:type="spellEnd"/>
      <w:r w:rsidR="005B323D">
        <w:rPr>
          <w:rFonts w:ascii="Arial" w:hAnsi="Arial" w:cs="Arial"/>
        </w:rPr>
        <w:t xml:space="preserve"> </w:t>
      </w:r>
      <w:proofErr w:type="spellStart"/>
      <w:r w:rsidR="005B323D">
        <w:rPr>
          <w:rFonts w:ascii="Arial" w:hAnsi="Arial" w:cs="Arial"/>
        </w:rPr>
        <w:t>bangkrut</w:t>
      </w:r>
      <w:proofErr w:type="spellEnd"/>
      <w:r w:rsidR="005B323D">
        <w:rPr>
          <w:rFonts w:ascii="Arial" w:hAnsi="Arial" w:cs="Arial"/>
        </w:rPr>
        <w:t xml:space="preserve">. </w:t>
      </w:r>
      <w:proofErr w:type="spellStart"/>
      <w:r w:rsidR="005B323D">
        <w:rPr>
          <w:rFonts w:ascii="Arial" w:hAnsi="Arial" w:cs="Arial"/>
        </w:rPr>
        <w:t>Apabila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</w:t>
      </w:r>
      <w:r w:rsidR="007978C2">
        <w:rPr>
          <w:rFonts w:ascii="Arial" w:hAnsi="Arial" w:cs="Arial"/>
        </w:rPr>
        <w:t>rusahaan</w:t>
      </w:r>
      <w:proofErr w:type="spellEnd"/>
      <w:r w:rsidR="007978C2">
        <w:rPr>
          <w:rFonts w:ascii="Arial" w:hAnsi="Arial" w:cs="Arial"/>
        </w:rPr>
        <w:t xml:space="preserve"> </w:t>
      </w:r>
      <w:proofErr w:type="spellStart"/>
      <w:r w:rsidR="007978C2">
        <w:rPr>
          <w:rFonts w:ascii="Arial" w:hAnsi="Arial" w:cs="Arial"/>
        </w:rPr>
        <w:t>mengalami</w:t>
      </w:r>
      <w:proofErr w:type="spellEnd"/>
      <w:r w:rsidR="007978C2">
        <w:rPr>
          <w:rFonts w:ascii="Arial" w:hAnsi="Arial" w:cs="Arial"/>
        </w:rPr>
        <w:t xml:space="preserve"> </w:t>
      </w:r>
      <w:proofErr w:type="spellStart"/>
      <w:r w:rsidR="007978C2">
        <w:rPr>
          <w:rFonts w:ascii="Arial" w:hAnsi="Arial" w:cs="Arial"/>
        </w:rPr>
        <w:t>kebangkrutan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maka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timbul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biaya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kebangkrutan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disebabkan</w:t>
      </w:r>
      <w:proofErr w:type="spellEnd"/>
      <w:r w:rsidRPr="00FC6676">
        <w:rPr>
          <w:rFonts w:ascii="Arial" w:hAnsi="Arial" w:cs="Arial"/>
        </w:rPr>
        <w:t xml:space="preserve"> oleh </w:t>
      </w:r>
      <w:proofErr w:type="spellStart"/>
      <w:r w:rsidRPr="00FC6676">
        <w:rPr>
          <w:rFonts w:ascii="Arial" w:hAnsi="Arial" w:cs="Arial"/>
        </w:rPr>
        <w:t>biaya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keterpaksaan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menjual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aktiva</w:t>
      </w:r>
      <w:proofErr w:type="spellEnd"/>
      <w:r w:rsidRPr="00FC6676">
        <w:rPr>
          <w:rFonts w:ascii="Arial" w:hAnsi="Arial" w:cs="Arial"/>
        </w:rPr>
        <w:t xml:space="preserve"> di</w:t>
      </w:r>
      <w:r w:rsidR="005B323D">
        <w:rPr>
          <w:rFonts w:ascii="Arial" w:hAnsi="Arial" w:cs="Arial"/>
        </w:rPr>
        <w:t xml:space="preserve"> </w:t>
      </w:r>
      <w:proofErr w:type="spellStart"/>
      <w:r w:rsidR="007978C2">
        <w:rPr>
          <w:rFonts w:ascii="Arial" w:hAnsi="Arial" w:cs="Arial"/>
        </w:rPr>
        <w:t>bawah</w:t>
      </w:r>
      <w:proofErr w:type="spellEnd"/>
      <w:r w:rsidR="007978C2">
        <w:rPr>
          <w:rFonts w:ascii="Arial" w:hAnsi="Arial" w:cs="Arial"/>
        </w:rPr>
        <w:t xml:space="preserve"> </w:t>
      </w:r>
      <w:proofErr w:type="spellStart"/>
      <w:r w:rsidR="007978C2">
        <w:rPr>
          <w:rFonts w:ascii="Arial" w:hAnsi="Arial" w:cs="Arial"/>
        </w:rPr>
        <w:t>harga</w:t>
      </w:r>
      <w:proofErr w:type="spellEnd"/>
      <w:r w:rsidR="007978C2">
        <w:rPr>
          <w:rFonts w:ascii="Arial" w:hAnsi="Arial" w:cs="Arial"/>
        </w:rPr>
        <w:t xml:space="preserve"> </w:t>
      </w:r>
      <w:proofErr w:type="spellStart"/>
      <w:proofErr w:type="gramStart"/>
      <w:r w:rsidR="007978C2">
        <w:rPr>
          <w:rFonts w:ascii="Arial" w:hAnsi="Arial" w:cs="Arial"/>
        </w:rPr>
        <w:t>pasar,biaya</w:t>
      </w:r>
      <w:proofErr w:type="spellEnd"/>
      <w:proofErr w:type="gramEnd"/>
      <w:r w:rsidR="007978C2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likuiditas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lastRenderedPageBreak/>
        <w:t>perusahaan,rusaknya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aktiva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tetap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dimakan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wa</w:t>
      </w:r>
      <w:r w:rsidR="005B323D">
        <w:rPr>
          <w:rFonts w:ascii="Arial" w:hAnsi="Arial" w:cs="Arial"/>
        </w:rPr>
        <w:t>ktu</w:t>
      </w:r>
      <w:proofErr w:type="spellEnd"/>
      <w:r w:rsidR="005B323D">
        <w:rPr>
          <w:rFonts w:ascii="Arial" w:hAnsi="Arial" w:cs="Arial"/>
        </w:rPr>
        <w:t xml:space="preserve"> </w:t>
      </w:r>
      <w:proofErr w:type="spellStart"/>
      <w:r w:rsidR="005B323D">
        <w:rPr>
          <w:rFonts w:ascii="Arial" w:hAnsi="Arial" w:cs="Arial"/>
        </w:rPr>
        <w:t>sebelum</w:t>
      </w:r>
      <w:proofErr w:type="spellEnd"/>
      <w:r w:rsidR="005B323D">
        <w:rPr>
          <w:rFonts w:ascii="Arial" w:hAnsi="Arial" w:cs="Arial"/>
        </w:rPr>
        <w:t xml:space="preserve"> </w:t>
      </w:r>
      <w:proofErr w:type="spellStart"/>
      <w:r w:rsidR="005B323D">
        <w:rPr>
          <w:rFonts w:ascii="Arial" w:hAnsi="Arial" w:cs="Arial"/>
        </w:rPr>
        <w:t>dijual</w:t>
      </w:r>
      <w:proofErr w:type="spellEnd"/>
      <w:r w:rsidR="005B323D">
        <w:rPr>
          <w:rFonts w:ascii="Arial" w:hAnsi="Arial" w:cs="Arial"/>
        </w:rPr>
        <w:t xml:space="preserve"> dan </w:t>
      </w:r>
      <w:proofErr w:type="spellStart"/>
      <w:r w:rsidR="005B323D">
        <w:rPr>
          <w:rFonts w:ascii="Arial" w:hAnsi="Arial" w:cs="Arial"/>
        </w:rPr>
        <w:t>lainnya</w:t>
      </w:r>
      <w:proofErr w:type="spellEnd"/>
      <w:r w:rsidR="005B323D">
        <w:rPr>
          <w:rFonts w:ascii="Arial" w:hAnsi="Arial" w:cs="Arial"/>
        </w:rPr>
        <w:t xml:space="preserve">. </w:t>
      </w:r>
      <w:proofErr w:type="spellStart"/>
      <w:r w:rsidR="005B323D">
        <w:rPr>
          <w:rFonts w:ascii="Arial" w:hAnsi="Arial" w:cs="Arial"/>
        </w:rPr>
        <w:t>S</w:t>
      </w:r>
      <w:r w:rsidRPr="00FC6676">
        <w:rPr>
          <w:rFonts w:ascii="Arial" w:hAnsi="Arial" w:cs="Arial"/>
        </w:rPr>
        <w:t>elain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itu</w:t>
      </w:r>
      <w:proofErr w:type="spellEnd"/>
      <w:r w:rsidR="005B323D">
        <w:rPr>
          <w:rFonts w:ascii="Arial" w:hAnsi="Arial" w:cs="Arial"/>
        </w:rPr>
        <w:t>,</w:t>
      </w:r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ancaman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terjadinya</w:t>
      </w:r>
      <w:proofErr w:type="spellEnd"/>
      <w:r w:rsidRPr="00FC6676">
        <w:rPr>
          <w:rFonts w:ascii="Arial" w:hAnsi="Arial" w:cs="Arial"/>
        </w:rPr>
        <w:t xml:space="preserve"> </w:t>
      </w:r>
      <w:r w:rsidRPr="007752AB">
        <w:rPr>
          <w:rFonts w:ascii="Arial" w:hAnsi="Arial" w:cs="Arial"/>
          <w:i/>
        </w:rPr>
        <w:t>financi</w:t>
      </w:r>
      <w:r w:rsidR="001A4738" w:rsidRPr="007752AB">
        <w:rPr>
          <w:rFonts w:ascii="Arial" w:hAnsi="Arial" w:cs="Arial"/>
          <w:i/>
        </w:rPr>
        <w:t>al distress</w:t>
      </w:r>
      <w:r w:rsidR="001A4738">
        <w:rPr>
          <w:rFonts w:ascii="Arial" w:hAnsi="Arial" w:cs="Arial"/>
        </w:rPr>
        <w:t xml:space="preserve"> juga </w:t>
      </w:r>
      <w:proofErr w:type="spellStart"/>
      <w:r w:rsidR="001A4738">
        <w:rPr>
          <w:rFonts w:ascii="Arial" w:hAnsi="Arial" w:cs="Arial"/>
        </w:rPr>
        <w:t>disebabkan</w:t>
      </w:r>
      <w:proofErr w:type="spellEnd"/>
      <w:r w:rsidR="001A4738">
        <w:rPr>
          <w:rFonts w:ascii="Arial" w:hAnsi="Arial" w:cs="Arial"/>
        </w:rPr>
        <w:t xml:space="preserve"> </w:t>
      </w:r>
      <w:proofErr w:type="spellStart"/>
      <w:r w:rsidR="001A4738">
        <w:rPr>
          <w:rFonts w:ascii="Arial" w:hAnsi="Arial" w:cs="Arial"/>
        </w:rPr>
        <w:t>meningkatnya</w:t>
      </w:r>
      <w:proofErr w:type="spellEnd"/>
      <w:r w:rsidR="001A4738">
        <w:rPr>
          <w:rFonts w:ascii="Arial" w:hAnsi="Arial" w:cs="Arial"/>
        </w:rPr>
        <w:t xml:space="preserve"> </w:t>
      </w:r>
      <w:proofErr w:type="spellStart"/>
      <w:r w:rsidR="001A4738">
        <w:rPr>
          <w:rFonts w:ascii="Arial" w:hAnsi="Arial" w:cs="Arial"/>
        </w:rPr>
        <w:t>biaya</w:t>
      </w:r>
      <w:proofErr w:type="spellEnd"/>
      <w:r w:rsidR="001A4738">
        <w:rPr>
          <w:rFonts w:ascii="Arial" w:hAnsi="Arial" w:cs="Arial"/>
        </w:rPr>
        <w:t xml:space="preserve"> </w:t>
      </w:r>
      <w:proofErr w:type="spellStart"/>
      <w:r w:rsidR="001A4738">
        <w:rPr>
          <w:rFonts w:ascii="Arial" w:hAnsi="Arial" w:cs="Arial"/>
        </w:rPr>
        <w:t>kewajiban</w:t>
      </w:r>
      <w:proofErr w:type="spellEnd"/>
      <w:r w:rsidR="001A4738">
        <w:rPr>
          <w:rFonts w:ascii="Arial" w:hAnsi="Arial" w:cs="Arial"/>
        </w:rPr>
        <w:t xml:space="preserve">, </w:t>
      </w:r>
      <w:proofErr w:type="spellStart"/>
      <w:r w:rsidR="001A4738">
        <w:rPr>
          <w:rFonts w:ascii="Arial" w:hAnsi="Arial" w:cs="Arial"/>
        </w:rPr>
        <w:t>tetapi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manajemen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cenderung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menghindari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kebangkrutan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daripada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membuat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keputusan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baik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bagi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 dan </w:t>
      </w:r>
      <w:proofErr w:type="spellStart"/>
      <w:r w:rsidR="00360DE1">
        <w:rPr>
          <w:rFonts w:ascii="Arial" w:hAnsi="Arial" w:cs="Arial"/>
        </w:rPr>
        <w:t>cenderung</w:t>
      </w:r>
      <w:proofErr w:type="spellEnd"/>
      <w:r w:rsidR="00360DE1">
        <w:rPr>
          <w:rFonts w:ascii="Arial" w:hAnsi="Arial" w:cs="Arial"/>
        </w:rPr>
        <w:t xml:space="preserve"> </w:t>
      </w:r>
      <w:proofErr w:type="spellStart"/>
      <w:r w:rsidR="00360DE1">
        <w:rPr>
          <w:rFonts w:ascii="Arial" w:hAnsi="Arial" w:cs="Arial"/>
        </w:rPr>
        <w:t>meningkatkan</w:t>
      </w:r>
      <w:proofErr w:type="spellEnd"/>
      <w:r w:rsidR="00360DE1">
        <w:rPr>
          <w:rFonts w:ascii="Arial" w:hAnsi="Arial" w:cs="Arial"/>
        </w:rPr>
        <w:t xml:space="preserve"> </w:t>
      </w:r>
      <w:proofErr w:type="spellStart"/>
      <w:r w:rsidR="00360DE1">
        <w:rPr>
          <w:rFonts w:ascii="Arial" w:hAnsi="Arial" w:cs="Arial"/>
        </w:rPr>
        <w:t>penggunaan</w:t>
      </w:r>
      <w:proofErr w:type="spellEnd"/>
      <w:r w:rsidR="00360DE1">
        <w:rPr>
          <w:rFonts w:ascii="Arial" w:hAnsi="Arial" w:cs="Arial"/>
        </w:rPr>
        <w:t xml:space="preserve"> </w:t>
      </w:r>
      <w:proofErr w:type="spellStart"/>
      <w:r w:rsidR="00360DE1">
        <w:rPr>
          <w:rFonts w:ascii="Arial" w:hAnsi="Arial" w:cs="Arial"/>
        </w:rPr>
        <w:t>hutang</w:t>
      </w:r>
      <w:proofErr w:type="spellEnd"/>
      <w:r w:rsidR="00360DE1">
        <w:rPr>
          <w:rFonts w:ascii="Arial" w:hAnsi="Arial" w:cs="Arial"/>
        </w:rPr>
        <w:t xml:space="preserve">, </w:t>
      </w:r>
      <w:proofErr w:type="spellStart"/>
      <w:r w:rsidR="00360DE1">
        <w:rPr>
          <w:rFonts w:ascii="Arial" w:hAnsi="Arial" w:cs="Arial"/>
        </w:rPr>
        <w:t>dimana</w:t>
      </w:r>
      <w:proofErr w:type="spellEnd"/>
      <w:r w:rsidR="00360DE1">
        <w:rPr>
          <w:rFonts w:ascii="Arial" w:hAnsi="Arial" w:cs="Arial"/>
        </w:rPr>
        <w:t xml:space="preserve"> </w:t>
      </w:r>
      <w:proofErr w:type="spellStart"/>
      <w:r w:rsidR="00360DE1">
        <w:rPr>
          <w:rFonts w:ascii="Arial" w:hAnsi="Arial" w:cs="Arial"/>
        </w:rPr>
        <w:t>se</w:t>
      </w:r>
      <w:r w:rsidRPr="00FC6676">
        <w:rPr>
          <w:rFonts w:ascii="Arial" w:hAnsi="Arial" w:cs="Arial"/>
        </w:rPr>
        <w:t>makin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besar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penggunaan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hutang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maka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semakin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besar</w:t>
      </w:r>
      <w:proofErr w:type="spellEnd"/>
      <w:r w:rsidRPr="00FC6676">
        <w:rPr>
          <w:rFonts w:ascii="Arial" w:hAnsi="Arial" w:cs="Arial"/>
        </w:rPr>
        <w:t xml:space="preserve"> pul</w:t>
      </w:r>
      <w:r w:rsidR="009F0F2B">
        <w:rPr>
          <w:rFonts w:ascii="Arial" w:hAnsi="Arial" w:cs="Arial"/>
        </w:rPr>
        <w:t xml:space="preserve">a </w:t>
      </w:r>
      <w:proofErr w:type="spellStart"/>
      <w:r w:rsidR="009F0F2B">
        <w:rPr>
          <w:rFonts w:ascii="Arial" w:hAnsi="Arial" w:cs="Arial"/>
        </w:rPr>
        <w:t>beban</w:t>
      </w:r>
      <w:proofErr w:type="spellEnd"/>
      <w:r w:rsidR="009F0F2B">
        <w:rPr>
          <w:rFonts w:ascii="Arial" w:hAnsi="Arial" w:cs="Arial"/>
        </w:rPr>
        <w:t xml:space="preserve"> </w:t>
      </w:r>
      <w:proofErr w:type="spellStart"/>
      <w:r w:rsidR="009F0F2B">
        <w:rPr>
          <w:rFonts w:ascii="Arial" w:hAnsi="Arial" w:cs="Arial"/>
        </w:rPr>
        <w:t>biaya</w:t>
      </w:r>
      <w:proofErr w:type="spellEnd"/>
      <w:r w:rsidR="009F0F2B">
        <w:rPr>
          <w:rFonts w:ascii="Arial" w:hAnsi="Arial" w:cs="Arial"/>
        </w:rPr>
        <w:t xml:space="preserve"> </w:t>
      </w:r>
      <w:proofErr w:type="spellStart"/>
      <w:r w:rsidR="009F0F2B">
        <w:rPr>
          <w:rFonts w:ascii="Arial" w:hAnsi="Arial" w:cs="Arial"/>
        </w:rPr>
        <w:t>bunga</w:t>
      </w:r>
      <w:proofErr w:type="spellEnd"/>
      <w:r w:rsidR="009F0F2B">
        <w:rPr>
          <w:rFonts w:ascii="Arial" w:hAnsi="Arial" w:cs="Arial"/>
        </w:rPr>
        <w:t xml:space="preserve">, dan </w:t>
      </w:r>
      <w:proofErr w:type="spellStart"/>
      <w:r w:rsidR="009F0F2B">
        <w:rPr>
          <w:rFonts w:ascii="Arial" w:hAnsi="Arial" w:cs="Arial"/>
        </w:rPr>
        <w:t>jika</w:t>
      </w:r>
      <w:proofErr w:type="spellEnd"/>
      <w:r w:rsidR="009F0F2B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tingkat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profitabilitas</w:t>
      </w:r>
      <w:proofErr w:type="spellEnd"/>
      <w:r w:rsidR="009F0F2B">
        <w:rPr>
          <w:rFonts w:ascii="Arial" w:hAnsi="Arial" w:cs="Arial"/>
        </w:rPr>
        <w:t xml:space="preserve"> </w:t>
      </w:r>
      <w:proofErr w:type="spellStart"/>
      <w:r w:rsidR="009F0F2B">
        <w:rPr>
          <w:rFonts w:ascii="Arial" w:hAnsi="Arial" w:cs="Arial"/>
        </w:rPr>
        <w:t>menurun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maka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semakin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besar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kemungkinan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terjadinya</w:t>
      </w:r>
      <w:proofErr w:type="spellEnd"/>
      <w:r w:rsidRPr="00FC6676">
        <w:rPr>
          <w:rFonts w:ascii="Arial" w:hAnsi="Arial" w:cs="Arial"/>
        </w:rPr>
        <w:t xml:space="preserve"> </w:t>
      </w:r>
      <w:r w:rsidRPr="007752AB">
        <w:rPr>
          <w:rFonts w:ascii="Arial" w:hAnsi="Arial" w:cs="Arial"/>
          <w:i/>
        </w:rPr>
        <w:t>financial distress</w:t>
      </w:r>
      <w:r w:rsidRPr="00FC6676">
        <w:rPr>
          <w:rFonts w:ascii="Arial" w:hAnsi="Arial" w:cs="Arial"/>
        </w:rPr>
        <w:t xml:space="preserve">. </w:t>
      </w:r>
      <w:proofErr w:type="spellStart"/>
      <w:r w:rsidRPr="00FC6676">
        <w:rPr>
          <w:rFonts w:ascii="Arial" w:hAnsi="Arial" w:cs="Arial"/>
        </w:rPr>
        <w:t>M</w:t>
      </w:r>
      <w:r w:rsidR="009F0F2B">
        <w:rPr>
          <w:rFonts w:ascii="Arial" w:hAnsi="Arial" w:cs="Arial"/>
        </w:rPr>
        <w:t>enurut</w:t>
      </w:r>
      <w:proofErr w:type="spellEnd"/>
      <w:r w:rsidR="009F0F2B">
        <w:rPr>
          <w:rFonts w:ascii="Arial" w:hAnsi="Arial" w:cs="Arial"/>
        </w:rPr>
        <w:t xml:space="preserve"> </w:t>
      </w:r>
      <w:proofErr w:type="spellStart"/>
      <w:r w:rsidR="009F0F2B">
        <w:rPr>
          <w:rFonts w:ascii="Arial" w:hAnsi="Arial" w:cs="Arial"/>
        </w:rPr>
        <w:t>Dermawan</w:t>
      </w:r>
      <w:proofErr w:type="spellEnd"/>
      <w:r w:rsidR="009F0F2B">
        <w:rPr>
          <w:rFonts w:ascii="Arial" w:hAnsi="Arial" w:cs="Arial"/>
        </w:rPr>
        <w:t xml:space="preserve"> </w:t>
      </w:r>
      <w:proofErr w:type="spellStart"/>
      <w:r w:rsidR="009F0F2B">
        <w:rPr>
          <w:rFonts w:ascii="Arial" w:hAnsi="Arial" w:cs="Arial"/>
        </w:rPr>
        <w:t>Sjarijal</w:t>
      </w:r>
      <w:proofErr w:type="spellEnd"/>
      <w:r w:rsidR="009F0F2B">
        <w:rPr>
          <w:rFonts w:ascii="Arial" w:hAnsi="Arial" w:cs="Arial"/>
        </w:rPr>
        <w:t xml:space="preserve"> (2008) </w:t>
      </w:r>
      <w:r w:rsidRPr="007752AB">
        <w:rPr>
          <w:rFonts w:ascii="Arial" w:hAnsi="Arial" w:cs="Arial"/>
          <w:i/>
        </w:rPr>
        <w:t>Financial distress</w:t>
      </w:r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merupakan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suatu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kondisi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menunjukkan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penurunan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dalam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proofErr w:type="gramStart"/>
      <w:r w:rsidRPr="00FC6676">
        <w:rPr>
          <w:rFonts w:ascii="Arial" w:hAnsi="Arial" w:cs="Arial"/>
        </w:rPr>
        <w:t>kondisi</w:t>
      </w:r>
      <w:proofErr w:type="spellEnd"/>
      <w:r w:rsidRPr="00FC6676">
        <w:rPr>
          <w:rFonts w:ascii="Arial" w:hAnsi="Arial" w:cs="Arial"/>
        </w:rPr>
        <w:t xml:space="preserve">  </w:t>
      </w:r>
      <w:proofErr w:type="spellStart"/>
      <w:r w:rsidRPr="00FC6676">
        <w:rPr>
          <w:rFonts w:ascii="Arial" w:hAnsi="Arial" w:cs="Arial"/>
        </w:rPr>
        <w:t>keuangan</w:t>
      </w:r>
      <w:proofErr w:type="spellEnd"/>
      <w:proofErr w:type="gram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terjadi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sebelum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terjadinya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kebangkrutan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atau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likuiditas</w:t>
      </w:r>
      <w:proofErr w:type="spellEnd"/>
      <w:r w:rsidRPr="00FC6676">
        <w:rPr>
          <w:rFonts w:ascii="Arial" w:hAnsi="Arial" w:cs="Arial"/>
        </w:rPr>
        <w:t xml:space="preserve">. </w:t>
      </w:r>
      <w:proofErr w:type="spellStart"/>
      <w:r w:rsidR="009F0F2B">
        <w:rPr>
          <w:rFonts w:ascii="Arial" w:hAnsi="Arial" w:cs="Arial"/>
        </w:rPr>
        <w:t>Menurut</w:t>
      </w:r>
      <w:proofErr w:type="spellEnd"/>
      <w:r w:rsidR="009F0F2B">
        <w:rPr>
          <w:rFonts w:ascii="Arial" w:hAnsi="Arial" w:cs="Arial"/>
        </w:rPr>
        <w:t xml:space="preserve"> Plat dan Plat (2002) </w:t>
      </w:r>
      <w:proofErr w:type="spellStart"/>
      <w:r w:rsidRPr="00FC6676">
        <w:rPr>
          <w:rFonts w:ascii="Arial" w:hAnsi="Arial" w:cs="Arial"/>
        </w:rPr>
        <w:t>untuk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mengatasi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atau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meminimalisir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terjadinya</w:t>
      </w:r>
      <w:proofErr w:type="spellEnd"/>
      <w:r w:rsidRPr="00FC6676">
        <w:rPr>
          <w:rFonts w:ascii="Arial" w:hAnsi="Arial" w:cs="Arial"/>
        </w:rPr>
        <w:t xml:space="preserve"> </w:t>
      </w:r>
      <w:r w:rsidRPr="007752AB">
        <w:rPr>
          <w:rFonts w:ascii="Arial" w:hAnsi="Arial" w:cs="Arial"/>
          <w:i/>
        </w:rPr>
        <w:t>financial distress</w:t>
      </w:r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pihak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manajemen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harus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pandai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melakukan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pengawasan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terhadap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kondisi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keuangan</w:t>
      </w:r>
      <w:proofErr w:type="spellEnd"/>
      <w:r w:rsidRPr="00FC6676">
        <w:rPr>
          <w:rFonts w:ascii="Arial" w:hAnsi="Arial" w:cs="Arial"/>
        </w:rPr>
        <w:t xml:space="preserve"> d</w:t>
      </w:r>
      <w:r w:rsidR="000C2142">
        <w:rPr>
          <w:rFonts w:ascii="Arial" w:hAnsi="Arial" w:cs="Arial"/>
        </w:rPr>
        <w:t xml:space="preserve">an </w:t>
      </w:r>
      <w:proofErr w:type="spellStart"/>
      <w:r w:rsidR="000C2142">
        <w:rPr>
          <w:rFonts w:ascii="Arial" w:hAnsi="Arial" w:cs="Arial"/>
        </w:rPr>
        <w:t>laporan</w:t>
      </w:r>
      <w:proofErr w:type="spellEnd"/>
      <w:r w:rsidR="000C2142">
        <w:rPr>
          <w:rFonts w:ascii="Arial" w:hAnsi="Arial" w:cs="Arial"/>
        </w:rPr>
        <w:t xml:space="preserve"> </w:t>
      </w:r>
      <w:proofErr w:type="spellStart"/>
      <w:r w:rsidR="000C2142">
        <w:rPr>
          <w:rFonts w:ascii="Arial" w:hAnsi="Arial" w:cs="Arial"/>
        </w:rPr>
        <w:t>keuangan</w:t>
      </w:r>
      <w:proofErr w:type="spellEnd"/>
      <w:r w:rsidR="000C2142">
        <w:rPr>
          <w:rFonts w:ascii="Arial" w:hAnsi="Arial" w:cs="Arial"/>
        </w:rPr>
        <w:t xml:space="preserve"> </w:t>
      </w:r>
      <w:proofErr w:type="spellStart"/>
      <w:r w:rsidR="000C2142">
        <w:rPr>
          <w:rFonts w:ascii="Arial" w:hAnsi="Arial" w:cs="Arial"/>
        </w:rPr>
        <w:t>perusahaan</w:t>
      </w:r>
      <w:proofErr w:type="spellEnd"/>
      <w:r w:rsidR="000C2142">
        <w:rPr>
          <w:rFonts w:ascii="Arial" w:hAnsi="Arial" w:cs="Arial"/>
        </w:rPr>
        <w:t xml:space="preserve">. </w:t>
      </w:r>
    </w:p>
    <w:p w:rsidR="00F06C03" w:rsidRPr="000C2142" w:rsidRDefault="000C2142" w:rsidP="007752AB">
      <w:pPr>
        <w:tabs>
          <w:tab w:val="left" w:pos="1134"/>
        </w:tabs>
        <w:spacing w:line="48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</w:t>
      </w:r>
      <w:r w:rsidR="00F06C03" w:rsidRPr="00FC6676">
        <w:rPr>
          <w:rFonts w:ascii="Arial" w:hAnsi="Arial" w:cs="Arial"/>
        </w:rPr>
        <w:t>nalisis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laporan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keuangan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merupakan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alat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penting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untuk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mendapatkan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informasi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mengenai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kondisi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keuangan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proofErr w:type="gramStart"/>
      <w:r w:rsidR="00F06C03" w:rsidRPr="00FC6676">
        <w:rPr>
          <w:rFonts w:ascii="Arial" w:hAnsi="Arial" w:cs="Arial"/>
        </w:rPr>
        <w:t>perusahaan.analisis</w:t>
      </w:r>
      <w:proofErr w:type="spellEnd"/>
      <w:proofErr w:type="gram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keuangan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mempunyai</w:t>
      </w:r>
      <w:proofErr w:type="spellEnd"/>
      <w:r w:rsidR="00F06C03" w:rsidRPr="00FC6676">
        <w:rPr>
          <w:rFonts w:ascii="Arial" w:hAnsi="Arial" w:cs="Arial"/>
        </w:rPr>
        <w:t xml:space="preserve"> 2 </w:t>
      </w:r>
      <w:proofErr w:type="spellStart"/>
      <w:r w:rsidR="00F06C03" w:rsidRPr="00FC6676">
        <w:rPr>
          <w:rFonts w:ascii="Arial" w:hAnsi="Arial" w:cs="Arial"/>
        </w:rPr>
        <w:t>alat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utama</w:t>
      </w:r>
      <w:proofErr w:type="spellEnd"/>
      <w:r w:rsidR="00F06C03" w:rsidRPr="00FC6676">
        <w:rPr>
          <w:rFonts w:ascii="Arial" w:hAnsi="Arial" w:cs="Arial"/>
        </w:rPr>
        <w:t xml:space="preserve"> yang </w:t>
      </w:r>
      <w:proofErr w:type="spellStart"/>
      <w:r w:rsidR="00F06C03" w:rsidRPr="00FC6676">
        <w:rPr>
          <w:rFonts w:ascii="Arial" w:hAnsi="Arial" w:cs="Arial"/>
        </w:rPr>
        <w:t>bisa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dipakai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yaitu</w:t>
      </w:r>
      <w:proofErr w:type="spellEnd"/>
      <w:r w:rsidR="00F06C03" w:rsidRPr="00FC6676">
        <w:rPr>
          <w:rFonts w:ascii="Arial" w:hAnsi="Arial" w:cs="Arial"/>
        </w:rPr>
        <w:t xml:space="preserve"> : </w:t>
      </w:r>
      <w:proofErr w:type="spellStart"/>
      <w:r w:rsidR="00F06C03" w:rsidRPr="00FC6676">
        <w:rPr>
          <w:rFonts w:ascii="Arial" w:hAnsi="Arial" w:cs="Arial"/>
        </w:rPr>
        <w:t>analisis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rasio</w:t>
      </w:r>
      <w:proofErr w:type="spellEnd"/>
      <w:r w:rsidR="00F06C03" w:rsidRPr="00FC6676">
        <w:rPr>
          <w:rFonts w:ascii="Arial" w:hAnsi="Arial" w:cs="Arial"/>
        </w:rPr>
        <w:t xml:space="preserve"> dan </w:t>
      </w:r>
      <w:proofErr w:type="spellStart"/>
      <w:r w:rsidR="00F06C03" w:rsidRPr="00FC6676">
        <w:rPr>
          <w:rFonts w:ascii="Arial" w:hAnsi="Arial" w:cs="Arial"/>
        </w:rPr>
        <w:t>analisis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arus</w:t>
      </w:r>
      <w:proofErr w:type="spellEnd"/>
      <w:r w:rsidR="00F06C03" w:rsidRPr="00FC6676">
        <w:rPr>
          <w:rFonts w:ascii="Arial" w:hAnsi="Arial" w:cs="Arial"/>
        </w:rPr>
        <w:t xml:space="preserve"> kas. </w:t>
      </w:r>
      <w:proofErr w:type="spellStart"/>
      <w:r w:rsidR="00F06C03" w:rsidRPr="00FC6676">
        <w:rPr>
          <w:rFonts w:ascii="Arial" w:hAnsi="Arial" w:cs="Arial"/>
        </w:rPr>
        <w:t>Kedua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alat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itu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bisa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digunakan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untuk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kepentingan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dalam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perusahaan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guna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menilai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sejauh</w:t>
      </w:r>
      <w:proofErr w:type="spellEnd"/>
      <w:r w:rsidR="00F06C03" w:rsidRPr="00FC6676">
        <w:rPr>
          <w:rFonts w:ascii="Arial" w:hAnsi="Arial" w:cs="Arial"/>
        </w:rPr>
        <w:t xml:space="preserve"> mana </w:t>
      </w:r>
      <w:proofErr w:type="spellStart"/>
      <w:r w:rsidR="00F06C03" w:rsidRPr="00FC6676">
        <w:rPr>
          <w:rFonts w:ascii="Arial" w:hAnsi="Arial" w:cs="Arial"/>
        </w:rPr>
        <w:t>keberhasilan</w:t>
      </w:r>
      <w:proofErr w:type="spellEnd"/>
      <w:r w:rsidR="00F06C03" w:rsidRPr="00FC6676">
        <w:rPr>
          <w:rFonts w:ascii="Arial" w:hAnsi="Arial" w:cs="Arial"/>
        </w:rPr>
        <w:t xml:space="preserve"> yang </w:t>
      </w:r>
      <w:proofErr w:type="spellStart"/>
      <w:r w:rsidR="00F06C03" w:rsidRPr="00FC6676">
        <w:rPr>
          <w:rFonts w:ascii="Arial" w:hAnsi="Arial" w:cs="Arial"/>
        </w:rPr>
        <w:t>dicapai</w:t>
      </w:r>
      <w:proofErr w:type="spellEnd"/>
      <w:r w:rsidR="00F06C03" w:rsidRPr="00FC6676">
        <w:rPr>
          <w:rFonts w:ascii="Arial" w:hAnsi="Arial" w:cs="Arial"/>
        </w:rPr>
        <w:t xml:space="preserve"> oleh </w:t>
      </w:r>
      <w:proofErr w:type="spellStart"/>
      <w:r w:rsidR="00F06C03" w:rsidRPr="00FC6676">
        <w:rPr>
          <w:rFonts w:ascii="Arial" w:hAnsi="Arial" w:cs="Arial"/>
        </w:rPr>
        <w:t>perusahaan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dari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strategi</w:t>
      </w:r>
      <w:proofErr w:type="spellEnd"/>
      <w:r w:rsidR="00F06C03" w:rsidRPr="00FC6676">
        <w:rPr>
          <w:rFonts w:ascii="Arial" w:hAnsi="Arial" w:cs="Arial"/>
        </w:rPr>
        <w:t xml:space="preserve"> yang </w:t>
      </w:r>
      <w:proofErr w:type="spellStart"/>
      <w:r w:rsidR="00F06C03" w:rsidRPr="00FC6676">
        <w:rPr>
          <w:rFonts w:ascii="Arial" w:hAnsi="Arial" w:cs="Arial"/>
        </w:rPr>
        <w:t>dijalankan</w:t>
      </w:r>
      <w:proofErr w:type="spellEnd"/>
      <w:r w:rsidR="00F06C03" w:rsidRPr="00FC6676">
        <w:rPr>
          <w:rFonts w:ascii="Arial" w:hAnsi="Arial" w:cs="Arial"/>
        </w:rPr>
        <w:t xml:space="preserve"> dan juga </w:t>
      </w:r>
      <w:proofErr w:type="spellStart"/>
      <w:r w:rsidR="00F06C03" w:rsidRPr="00FC6676">
        <w:rPr>
          <w:rFonts w:ascii="Arial" w:hAnsi="Arial" w:cs="Arial"/>
        </w:rPr>
        <w:t>akan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tahu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kegagalan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apa</w:t>
      </w:r>
      <w:proofErr w:type="spellEnd"/>
      <w:r w:rsidR="00F06C03" w:rsidRPr="00FC6676">
        <w:rPr>
          <w:rFonts w:ascii="Arial" w:hAnsi="Arial" w:cs="Arial"/>
        </w:rPr>
        <w:t xml:space="preserve"> yang </w:t>
      </w:r>
      <w:proofErr w:type="spellStart"/>
      <w:r w:rsidR="00F06C03" w:rsidRPr="00FC6676">
        <w:rPr>
          <w:rFonts w:ascii="Arial" w:hAnsi="Arial" w:cs="Arial"/>
        </w:rPr>
        <w:t>terjadi</w:t>
      </w:r>
      <w:proofErr w:type="spellEnd"/>
      <w:r w:rsidR="00F06C03" w:rsidRPr="00FC6676">
        <w:rPr>
          <w:rFonts w:ascii="Arial" w:hAnsi="Arial" w:cs="Arial"/>
        </w:rPr>
        <w:t xml:space="preserve">. </w:t>
      </w:r>
      <w:proofErr w:type="spellStart"/>
      <w:r w:rsidR="00F06C03" w:rsidRPr="00FC6676">
        <w:rPr>
          <w:rFonts w:ascii="Arial" w:hAnsi="Arial" w:cs="Arial"/>
        </w:rPr>
        <w:t>Jika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kondisi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keuangan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perusahaan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mengalami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penurunan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maka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perusahaan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wajib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berhati-hati</w:t>
      </w:r>
      <w:proofErr w:type="spellEnd"/>
      <w:r w:rsidR="00F06C03" w:rsidRPr="00FC6676">
        <w:rPr>
          <w:rFonts w:ascii="Arial" w:hAnsi="Arial" w:cs="Arial"/>
        </w:rPr>
        <w:t xml:space="preserve"> dan </w:t>
      </w:r>
      <w:proofErr w:type="spellStart"/>
      <w:r w:rsidR="00F06C03" w:rsidRPr="00FC6676">
        <w:rPr>
          <w:rFonts w:ascii="Arial" w:hAnsi="Arial" w:cs="Arial"/>
        </w:rPr>
        <w:t>pandai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mengambil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keputusan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dengan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mempertimbangkan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setiap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kemungkinan</w:t>
      </w:r>
      <w:proofErr w:type="spellEnd"/>
      <w:r w:rsidR="00F06C03" w:rsidRPr="00FC6676">
        <w:rPr>
          <w:rFonts w:ascii="Arial" w:hAnsi="Arial" w:cs="Arial"/>
        </w:rPr>
        <w:t xml:space="preserve"> yang </w:t>
      </w:r>
      <w:proofErr w:type="spellStart"/>
      <w:r w:rsidR="00F06C03" w:rsidRPr="00FC6676">
        <w:rPr>
          <w:rFonts w:ascii="Arial" w:hAnsi="Arial" w:cs="Arial"/>
        </w:rPr>
        <w:t>mendekatkan</w:t>
      </w:r>
      <w:proofErr w:type="spellEnd"/>
      <w:r w:rsidR="00F06C03" w:rsidRPr="00FC6676">
        <w:rPr>
          <w:rFonts w:ascii="Arial" w:hAnsi="Arial" w:cs="Arial"/>
        </w:rPr>
        <w:t xml:space="preserve"> pada </w:t>
      </w:r>
      <w:r w:rsidR="00F06C03" w:rsidRPr="000C2142">
        <w:rPr>
          <w:rFonts w:ascii="Arial" w:hAnsi="Arial" w:cs="Arial"/>
          <w:i/>
        </w:rPr>
        <w:t>financial distress.</w:t>
      </w:r>
    </w:p>
    <w:p w:rsidR="00F06C03" w:rsidRPr="00FC6676" w:rsidRDefault="009F0F2B" w:rsidP="002E4D09">
      <w:pPr>
        <w:tabs>
          <w:tab w:val="left" w:pos="1134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sangat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penting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bagi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perusahaan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karena</w:t>
      </w:r>
      <w:proofErr w:type="spellEnd"/>
      <w:r w:rsidR="00F06C03" w:rsidRPr="00FC6676">
        <w:rPr>
          <w:rFonts w:ascii="Arial" w:hAnsi="Arial" w:cs="Arial"/>
        </w:rPr>
        <w:t xml:space="preserve"> salah </w:t>
      </w:r>
      <w:proofErr w:type="spellStart"/>
      <w:r w:rsidR="00F06C03" w:rsidRPr="00FC6676">
        <w:rPr>
          <w:rFonts w:ascii="Arial" w:hAnsi="Arial" w:cs="Arial"/>
        </w:rPr>
        <w:t>satu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sumber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informasi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penting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untuk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menin</w:t>
      </w:r>
      <w:r w:rsidR="00C2557A">
        <w:rPr>
          <w:rFonts w:ascii="Arial" w:hAnsi="Arial" w:cs="Arial"/>
        </w:rPr>
        <w:t>jau</w:t>
      </w:r>
      <w:proofErr w:type="spellEnd"/>
      <w:r w:rsidR="00C2557A">
        <w:rPr>
          <w:rFonts w:ascii="Arial" w:hAnsi="Arial" w:cs="Arial"/>
        </w:rPr>
        <w:t xml:space="preserve"> </w:t>
      </w:r>
      <w:proofErr w:type="spellStart"/>
      <w:r w:rsidR="00C2557A">
        <w:rPr>
          <w:rFonts w:ascii="Arial" w:hAnsi="Arial" w:cs="Arial"/>
        </w:rPr>
        <w:t>kondisi</w:t>
      </w:r>
      <w:proofErr w:type="spellEnd"/>
      <w:r w:rsidR="00C2557A">
        <w:rPr>
          <w:rFonts w:ascii="Arial" w:hAnsi="Arial" w:cs="Arial"/>
        </w:rPr>
        <w:t xml:space="preserve"> </w:t>
      </w:r>
      <w:proofErr w:type="spellStart"/>
      <w:r w:rsidR="00C2557A">
        <w:rPr>
          <w:rFonts w:ascii="Arial" w:hAnsi="Arial" w:cs="Arial"/>
        </w:rPr>
        <w:t>keuangan</w:t>
      </w:r>
      <w:proofErr w:type="spellEnd"/>
      <w:r w:rsidR="00C2557A">
        <w:rPr>
          <w:rFonts w:ascii="Arial" w:hAnsi="Arial" w:cs="Arial"/>
        </w:rPr>
        <w:t xml:space="preserve"> </w:t>
      </w:r>
      <w:proofErr w:type="spellStart"/>
      <w:r w:rsidR="00C2557A">
        <w:rPr>
          <w:rFonts w:ascii="Arial" w:hAnsi="Arial" w:cs="Arial"/>
        </w:rPr>
        <w:t>perusahaan</w:t>
      </w:r>
      <w:proofErr w:type="spellEnd"/>
      <w:r w:rsidR="00C2557A">
        <w:rPr>
          <w:rFonts w:ascii="Arial" w:hAnsi="Arial" w:cs="Arial"/>
        </w:rPr>
        <w:t xml:space="preserve">. </w:t>
      </w:r>
      <w:proofErr w:type="spellStart"/>
      <w:r w:rsidR="00C2557A">
        <w:rPr>
          <w:rFonts w:ascii="Arial" w:hAnsi="Arial" w:cs="Arial"/>
        </w:rPr>
        <w:lastRenderedPageBreak/>
        <w:t>Menurut</w:t>
      </w:r>
      <w:proofErr w:type="spellEnd"/>
      <w:r w:rsidR="00C2557A">
        <w:rPr>
          <w:rFonts w:ascii="Arial" w:hAnsi="Arial" w:cs="Arial"/>
        </w:rPr>
        <w:t xml:space="preserve"> </w:t>
      </w:r>
      <w:proofErr w:type="spellStart"/>
      <w:r w:rsidR="00C2557A">
        <w:rPr>
          <w:rFonts w:ascii="Arial" w:hAnsi="Arial" w:cs="Arial"/>
        </w:rPr>
        <w:t>Sutrisno</w:t>
      </w:r>
      <w:proofErr w:type="spellEnd"/>
      <w:r w:rsidR="00C2557A">
        <w:rPr>
          <w:rFonts w:ascii="Arial" w:hAnsi="Arial" w:cs="Arial"/>
        </w:rPr>
        <w:t xml:space="preserve"> (2012: 9)</w:t>
      </w:r>
      <w:r w:rsidR="007978C2">
        <w:rPr>
          <w:rFonts w:ascii="Arial" w:hAnsi="Arial" w:cs="Arial"/>
        </w:rPr>
        <w:t>.</w:t>
      </w:r>
      <w:r w:rsidR="00C2557A">
        <w:rPr>
          <w:rFonts w:ascii="Arial" w:hAnsi="Arial" w:cs="Arial"/>
        </w:rPr>
        <w:t xml:space="preserve"> </w:t>
      </w:r>
      <w:proofErr w:type="spellStart"/>
      <w:r w:rsidR="00C2557A">
        <w:rPr>
          <w:rFonts w:ascii="Arial" w:hAnsi="Arial" w:cs="Arial"/>
        </w:rPr>
        <w:t>Laporan</w:t>
      </w:r>
      <w:proofErr w:type="spellEnd"/>
      <w:r w:rsidR="00C2557A">
        <w:rPr>
          <w:rFonts w:ascii="Arial" w:hAnsi="Arial" w:cs="Arial"/>
        </w:rPr>
        <w:t xml:space="preserve"> </w:t>
      </w:r>
      <w:proofErr w:type="spellStart"/>
      <w:r w:rsidR="00C2557A">
        <w:rPr>
          <w:rFonts w:ascii="Arial" w:hAnsi="Arial" w:cs="Arial"/>
        </w:rPr>
        <w:t>keuangan</w:t>
      </w:r>
      <w:proofErr w:type="spellEnd"/>
      <w:r w:rsidR="00C2557A">
        <w:rPr>
          <w:rFonts w:ascii="Arial" w:hAnsi="Arial" w:cs="Arial"/>
        </w:rPr>
        <w:t xml:space="preserve"> </w:t>
      </w:r>
      <w:proofErr w:type="spellStart"/>
      <w:r w:rsidR="00C2557A">
        <w:rPr>
          <w:rFonts w:ascii="Arial" w:hAnsi="Arial" w:cs="Arial"/>
        </w:rPr>
        <w:t>adalah</w:t>
      </w:r>
      <w:proofErr w:type="spellEnd"/>
      <w:r w:rsidR="00C2557A">
        <w:rPr>
          <w:rFonts w:ascii="Arial" w:hAnsi="Arial" w:cs="Arial"/>
        </w:rPr>
        <w:t xml:space="preserve"> </w:t>
      </w:r>
      <w:proofErr w:type="spellStart"/>
      <w:r w:rsidR="00C2557A">
        <w:rPr>
          <w:rFonts w:ascii="Arial" w:hAnsi="Arial" w:cs="Arial"/>
        </w:rPr>
        <w:t>hasil</w:t>
      </w:r>
      <w:proofErr w:type="spellEnd"/>
      <w:r w:rsidR="00C2557A">
        <w:rPr>
          <w:rFonts w:ascii="Arial" w:hAnsi="Arial" w:cs="Arial"/>
        </w:rPr>
        <w:t xml:space="preserve"> </w:t>
      </w:r>
      <w:proofErr w:type="spellStart"/>
      <w:r w:rsidR="00C2557A">
        <w:rPr>
          <w:rFonts w:ascii="Arial" w:hAnsi="Arial" w:cs="Arial"/>
        </w:rPr>
        <w:t>akhir</w:t>
      </w:r>
      <w:proofErr w:type="spellEnd"/>
      <w:r w:rsidR="00C2557A">
        <w:rPr>
          <w:rFonts w:ascii="Arial" w:hAnsi="Arial" w:cs="Arial"/>
        </w:rPr>
        <w:t xml:space="preserve"> </w:t>
      </w:r>
      <w:proofErr w:type="spellStart"/>
      <w:r w:rsidR="00C2557A">
        <w:rPr>
          <w:rFonts w:ascii="Arial" w:hAnsi="Arial" w:cs="Arial"/>
        </w:rPr>
        <w:t>dari</w:t>
      </w:r>
      <w:proofErr w:type="spellEnd"/>
      <w:r w:rsidR="00C2557A">
        <w:rPr>
          <w:rFonts w:ascii="Arial" w:hAnsi="Arial" w:cs="Arial"/>
        </w:rPr>
        <w:t xml:space="preserve"> proses </w:t>
      </w:r>
      <w:proofErr w:type="spellStart"/>
      <w:r w:rsidR="00C2557A">
        <w:rPr>
          <w:rFonts w:ascii="Arial" w:hAnsi="Arial" w:cs="Arial"/>
        </w:rPr>
        <w:t>akuntansi</w:t>
      </w:r>
      <w:proofErr w:type="spellEnd"/>
      <w:r w:rsidR="00C2557A">
        <w:rPr>
          <w:rFonts w:ascii="Arial" w:hAnsi="Arial" w:cs="Arial"/>
        </w:rPr>
        <w:t xml:space="preserve"> yang </w:t>
      </w:r>
      <w:proofErr w:type="spellStart"/>
      <w:r w:rsidR="00C2557A">
        <w:rPr>
          <w:rFonts w:ascii="Arial" w:hAnsi="Arial" w:cs="Arial"/>
        </w:rPr>
        <w:t>meliputi</w:t>
      </w:r>
      <w:proofErr w:type="spellEnd"/>
      <w:r w:rsidR="00C2557A">
        <w:rPr>
          <w:rFonts w:ascii="Arial" w:hAnsi="Arial" w:cs="Arial"/>
        </w:rPr>
        <w:t xml:space="preserve"> </w:t>
      </w:r>
      <w:proofErr w:type="spellStart"/>
      <w:r w:rsidR="00C2557A">
        <w:rPr>
          <w:rFonts w:ascii="Arial" w:hAnsi="Arial" w:cs="Arial"/>
        </w:rPr>
        <w:t>dua</w:t>
      </w:r>
      <w:proofErr w:type="spellEnd"/>
      <w:r w:rsidR="00C2557A">
        <w:rPr>
          <w:rFonts w:ascii="Arial" w:hAnsi="Arial" w:cs="Arial"/>
        </w:rPr>
        <w:t xml:space="preserve"> </w:t>
      </w:r>
      <w:proofErr w:type="spellStart"/>
      <w:r w:rsidR="00C2557A">
        <w:rPr>
          <w:rFonts w:ascii="Arial" w:hAnsi="Arial" w:cs="Arial"/>
        </w:rPr>
        <w:t>laporan</w:t>
      </w:r>
      <w:proofErr w:type="spellEnd"/>
      <w:r w:rsidR="00C2557A">
        <w:rPr>
          <w:rFonts w:ascii="Arial" w:hAnsi="Arial" w:cs="Arial"/>
        </w:rPr>
        <w:t xml:space="preserve"> </w:t>
      </w:r>
      <w:proofErr w:type="spellStart"/>
      <w:r w:rsidR="00C2557A">
        <w:rPr>
          <w:rFonts w:ascii="Arial" w:hAnsi="Arial" w:cs="Arial"/>
        </w:rPr>
        <w:t>utama</w:t>
      </w:r>
      <w:proofErr w:type="spellEnd"/>
      <w:r w:rsidR="00C2557A">
        <w:rPr>
          <w:rFonts w:ascii="Arial" w:hAnsi="Arial" w:cs="Arial"/>
        </w:rPr>
        <w:t xml:space="preserve"> </w:t>
      </w:r>
      <w:proofErr w:type="spellStart"/>
      <w:r w:rsidR="00C2557A">
        <w:rPr>
          <w:rFonts w:ascii="Arial" w:hAnsi="Arial" w:cs="Arial"/>
        </w:rPr>
        <w:t>yakni</w:t>
      </w:r>
      <w:proofErr w:type="spellEnd"/>
      <w:r w:rsidR="00C2557A">
        <w:rPr>
          <w:rFonts w:ascii="Arial" w:hAnsi="Arial" w:cs="Arial"/>
        </w:rPr>
        <w:t xml:space="preserve"> </w:t>
      </w:r>
      <w:proofErr w:type="spellStart"/>
      <w:r w:rsidR="00C2557A">
        <w:rPr>
          <w:rFonts w:ascii="Arial" w:hAnsi="Arial" w:cs="Arial"/>
        </w:rPr>
        <w:t>neraca</w:t>
      </w:r>
      <w:proofErr w:type="spellEnd"/>
      <w:r w:rsidR="00C2557A">
        <w:rPr>
          <w:rFonts w:ascii="Arial" w:hAnsi="Arial" w:cs="Arial"/>
        </w:rPr>
        <w:t xml:space="preserve"> dan </w:t>
      </w:r>
      <w:proofErr w:type="spellStart"/>
      <w:r w:rsidR="00C2557A">
        <w:rPr>
          <w:rFonts w:ascii="Arial" w:hAnsi="Arial" w:cs="Arial"/>
        </w:rPr>
        <w:t>laba-rugi</w:t>
      </w:r>
      <w:proofErr w:type="spellEnd"/>
      <w:r w:rsidR="00C2557A">
        <w:rPr>
          <w:rFonts w:ascii="Arial" w:hAnsi="Arial" w:cs="Arial"/>
        </w:rPr>
        <w:t xml:space="preserve">. </w:t>
      </w:r>
      <w:proofErr w:type="spellStart"/>
      <w:r w:rsidR="00C2557A">
        <w:rPr>
          <w:rFonts w:ascii="Arial" w:hAnsi="Arial" w:cs="Arial"/>
        </w:rPr>
        <w:t>Laporan</w:t>
      </w:r>
      <w:proofErr w:type="spellEnd"/>
      <w:r w:rsidR="00C2557A">
        <w:rPr>
          <w:rFonts w:ascii="Arial" w:hAnsi="Arial" w:cs="Arial"/>
        </w:rPr>
        <w:t xml:space="preserve"> </w:t>
      </w:r>
      <w:proofErr w:type="spellStart"/>
      <w:r w:rsidR="00C2557A">
        <w:rPr>
          <w:rFonts w:ascii="Arial" w:hAnsi="Arial" w:cs="Arial"/>
        </w:rPr>
        <w:t>keuangan</w:t>
      </w:r>
      <w:proofErr w:type="spellEnd"/>
      <w:r w:rsidR="00C2557A">
        <w:rPr>
          <w:rFonts w:ascii="Arial" w:hAnsi="Arial" w:cs="Arial"/>
        </w:rPr>
        <w:t xml:space="preserve"> </w:t>
      </w:r>
      <w:proofErr w:type="spellStart"/>
      <w:r w:rsidR="00C2557A">
        <w:rPr>
          <w:rFonts w:ascii="Arial" w:hAnsi="Arial" w:cs="Arial"/>
        </w:rPr>
        <w:t>disusun</w:t>
      </w:r>
      <w:proofErr w:type="spellEnd"/>
      <w:r w:rsidR="00C2557A">
        <w:rPr>
          <w:rFonts w:ascii="Arial" w:hAnsi="Arial" w:cs="Arial"/>
        </w:rPr>
        <w:t xml:space="preserve"> </w:t>
      </w:r>
      <w:proofErr w:type="spellStart"/>
      <w:r w:rsidR="00C2557A">
        <w:rPr>
          <w:rFonts w:ascii="Arial" w:hAnsi="Arial" w:cs="Arial"/>
        </w:rPr>
        <w:t>dengan</w:t>
      </w:r>
      <w:proofErr w:type="spellEnd"/>
      <w:r w:rsidR="00C2557A">
        <w:rPr>
          <w:rFonts w:ascii="Arial" w:hAnsi="Arial" w:cs="Arial"/>
        </w:rPr>
        <w:t xml:space="preserve"> </w:t>
      </w:r>
      <w:proofErr w:type="spellStart"/>
      <w:r w:rsidR="00C2557A">
        <w:rPr>
          <w:rFonts w:ascii="Arial" w:hAnsi="Arial" w:cs="Arial"/>
        </w:rPr>
        <w:t>maksud</w:t>
      </w:r>
      <w:proofErr w:type="spellEnd"/>
      <w:r w:rsidR="00C2557A">
        <w:rPr>
          <w:rFonts w:ascii="Arial" w:hAnsi="Arial" w:cs="Arial"/>
        </w:rPr>
        <w:t xml:space="preserve"> </w:t>
      </w:r>
      <w:proofErr w:type="spellStart"/>
      <w:r w:rsidR="00C2557A">
        <w:rPr>
          <w:rFonts w:ascii="Arial" w:hAnsi="Arial" w:cs="Arial"/>
        </w:rPr>
        <w:t>untuk</w:t>
      </w:r>
      <w:proofErr w:type="spellEnd"/>
      <w:r w:rsidR="00C2557A">
        <w:rPr>
          <w:rFonts w:ascii="Arial" w:hAnsi="Arial" w:cs="Arial"/>
        </w:rPr>
        <w:t xml:space="preserve"> </w:t>
      </w:r>
      <w:proofErr w:type="spellStart"/>
      <w:r w:rsidR="00C2557A">
        <w:rPr>
          <w:rFonts w:ascii="Arial" w:hAnsi="Arial" w:cs="Arial"/>
        </w:rPr>
        <w:t>menyediakan</w:t>
      </w:r>
      <w:proofErr w:type="spellEnd"/>
      <w:r w:rsidR="00C2557A">
        <w:rPr>
          <w:rFonts w:ascii="Arial" w:hAnsi="Arial" w:cs="Arial"/>
        </w:rPr>
        <w:t xml:space="preserve"> </w:t>
      </w:r>
      <w:proofErr w:type="spellStart"/>
      <w:r w:rsidR="00C2557A">
        <w:rPr>
          <w:rFonts w:ascii="Arial" w:hAnsi="Arial" w:cs="Arial"/>
        </w:rPr>
        <w:t>informasi</w:t>
      </w:r>
      <w:proofErr w:type="spellEnd"/>
      <w:r w:rsidR="00C2557A">
        <w:rPr>
          <w:rFonts w:ascii="Arial" w:hAnsi="Arial" w:cs="Arial"/>
        </w:rPr>
        <w:t xml:space="preserve"> </w:t>
      </w:r>
      <w:proofErr w:type="spellStart"/>
      <w:r w:rsidR="00C2557A">
        <w:rPr>
          <w:rFonts w:ascii="Arial" w:hAnsi="Arial" w:cs="Arial"/>
        </w:rPr>
        <w:t>keuangan</w:t>
      </w:r>
      <w:proofErr w:type="spellEnd"/>
      <w:r w:rsidR="00C2557A">
        <w:rPr>
          <w:rFonts w:ascii="Arial" w:hAnsi="Arial" w:cs="Arial"/>
        </w:rPr>
        <w:t xml:space="preserve"> </w:t>
      </w:r>
      <w:proofErr w:type="spellStart"/>
      <w:r w:rsidR="00C2557A">
        <w:rPr>
          <w:rFonts w:ascii="Arial" w:hAnsi="Arial" w:cs="Arial"/>
        </w:rPr>
        <w:t>suatu</w:t>
      </w:r>
      <w:proofErr w:type="spellEnd"/>
      <w:r w:rsidR="00C2557A">
        <w:rPr>
          <w:rFonts w:ascii="Arial" w:hAnsi="Arial" w:cs="Arial"/>
        </w:rPr>
        <w:t xml:space="preserve"> </w:t>
      </w:r>
      <w:proofErr w:type="spellStart"/>
      <w:r w:rsidR="00C2557A">
        <w:rPr>
          <w:rFonts w:ascii="Arial" w:hAnsi="Arial" w:cs="Arial"/>
        </w:rPr>
        <w:t>perusahaan</w:t>
      </w:r>
      <w:proofErr w:type="spellEnd"/>
      <w:r w:rsidR="00C2557A">
        <w:rPr>
          <w:rFonts w:ascii="Arial" w:hAnsi="Arial" w:cs="Arial"/>
        </w:rPr>
        <w:t xml:space="preserve"> </w:t>
      </w:r>
      <w:proofErr w:type="spellStart"/>
      <w:r w:rsidR="00C2557A">
        <w:rPr>
          <w:rFonts w:ascii="Arial" w:hAnsi="Arial" w:cs="Arial"/>
        </w:rPr>
        <w:t>kepada</w:t>
      </w:r>
      <w:proofErr w:type="spellEnd"/>
      <w:r w:rsidR="00C2557A">
        <w:rPr>
          <w:rFonts w:ascii="Arial" w:hAnsi="Arial" w:cs="Arial"/>
        </w:rPr>
        <w:t xml:space="preserve"> </w:t>
      </w:r>
      <w:proofErr w:type="spellStart"/>
      <w:r w:rsidR="00C2557A">
        <w:rPr>
          <w:rFonts w:ascii="Arial" w:hAnsi="Arial" w:cs="Arial"/>
        </w:rPr>
        <w:t>pihak-pihak</w:t>
      </w:r>
      <w:proofErr w:type="spellEnd"/>
      <w:r w:rsidR="00C2557A">
        <w:rPr>
          <w:rFonts w:ascii="Arial" w:hAnsi="Arial" w:cs="Arial"/>
        </w:rPr>
        <w:t xml:space="preserve"> yang </w:t>
      </w:r>
      <w:proofErr w:type="spellStart"/>
      <w:r w:rsidR="00C2557A">
        <w:rPr>
          <w:rFonts w:ascii="Arial" w:hAnsi="Arial" w:cs="Arial"/>
        </w:rPr>
        <w:t>berkepentingan</w:t>
      </w:r>
      <w:proofErr w:type="spellEnd"/>
      <w:r w:rsidR="00C2557A">
        <w:rPr>
          <w:rFonts w:ascii="Arial" w:hAnsi="Arial" w:cs="Arial"/>
        </w:rPr>
        <w:t xml:space="preserve"> </w:t>
      </w:r>
      <w:proofErr w:type="spellStart"/>
      <w:r w:rsidR="00C2557A">
        <w:rPr>
          <w:rFonts w:ascii="Arial" w:hAnsi="Arial" w:cs="Arial"/>
        </w:rPr>
        <w:t>sebagai</w:t>
      </w:r>
      <w:proofErr w:type="spellEnd"/>
      <w:r w:rsidR="00C2557A">
        <w:rPr>
          <w:rFonts w:ascii="Arial" w:hAnsi="Arial" w:cs="Arial"/>
        </w:rPr>
        <w:t xml:space="preserve"> </w:t>
      </w:r>
      <w:proofErr w:type="spellStart"/>
      <w:r w:rsidR="00C2557A">
        <w:rPr>
          <w:rFonts w:ascii="Arial" w:hAnsi="Arial" w:cs="Arial"/>
        </w:rPr>
        <w:t>bahan</w:t>
      </w:r>
      <w:proofErr w:type="spellEnd"/>
      <w:r w:rsidR="00C2557A">
        <w:rPr>
          <w:rFonts w:ascii="Arial" w:hAnsi="Arial" w:cs="Arial"/>
        </w:rPr>
        <w:t xml:space="preserve"> </w:t>
      </w:r>
      <w:proofErr w:type="spellStart"/>
      <w:r w:rsidR="00C2557A">
        <w:rPr>
          <w:rFonts w:ascii="Arial" w:hAnsi="Arial" w:cs="Arial"/>
        </w:rPr>
        <w:t>pertimbangan</w:t>
      </w:r>
      <w:proofErr w:type="spellEnd"/>
      <w:r w:rsidR="00C2557A">
        <w:rPr>
          <w:rFonts w:ascii="Arial" w:hAnsi="Arial" w:cs="Arial"/>
        </w:rPr>
        <w:t xml:space="preserve"> di </w:t>
      </w:r>
      <w:proofErr w:type="spellStart"/>
      <w:r w:rsidR="00C2557A">
        <w:rPr>
          <w:rFonts w:ascii="Arial" w:hAnsi="Arial" w:cs="Arial"/>
        </w:rPr>
        <w:t>dalam</w:t>
      </w:r>
      <w:proofErr w:type="spellEnd"/>
      <w:r w:rsidR="00C2557A">
        <w:rPr>
          <w:rFonts w:ascii="Arial" w:hAnsi="Arial" w:cs="Arial"/>
        </w:rPr>
        <w:t xml:space="preserve"> </w:t>
      </w:r>
      <w:proofErr w:type="spellStart"/>
      <w:r w:rsidR="00C2557A">
        <w:rPr>
          <w:rFonts w:ascii="Arial" w:hAnsi="Arial" w:cs="Arial"/>
        </w:rPr>
        <w:t>pengambilan</w:t>
      </w:r>
      <w:proofErr w:type="spellEnd"/>
      <w:r w:rsidR="00C2557A">
        <w:rPr>
          <w:rFonts w:ascii="Arial" w:hAnsi="Arial" w:cs="Arial"/>
        </w:rPr>
        <w:t xml:space="preserve"> </w:t>
      </w:r>
      <w:proofErr w:type="spellStart"/>
      <w:r w:rsidR="00C2557A">
        <w:rPr>
          <w:rFonts w:ascii="Arial" w:hAnsi="Arial" w:cs="Arial"/>
        </w:rPr>
        <w:t>keputusan</w:t>
      </w:r>
      <w:proofErr w:type="spellEnd"/>
      <w:r w:rsidR="00C2557A">
        <w:rPr>
          <w:rFonts w:ascii="Arial" w:hAnsi="Arial" w:cs="Arial"/>
        </w:rPr>
        <w:t xml:space="preserve">. </w:t>
      </w:r>
      <w:proofErr w:type="spellStart"/>
      <w:r w:rsidR="00F06C03" w:rsidRPr="00FC6676">
        <w:rPr>
          <w:rFonts w:ascii="Arial" w:hAnsi="Arial" w:cs="Arial"/>
        </w:rPr>
        <w:t>Rasio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keuangan</w:t>
      </w:r>
      <w:proofErr w:type="spellEnd"/>
      <w:r w:rsidR="00F06C03" w:rsidRPr="00FC6676">
        <w:rPr>
          <w:rFonts w:ascii="Arial" w:hAnsi="Arial" w:cs="Arial"/>
        </w:rPr>
        <w:t xml:space="preserve"> yang </w:t>
      </w:r>
      <w:proofErr w:type="spellStart"/>
      <w:r w:rsidR="00F06C03" w:rsidRPr="00FC6676">
        <w:rPr>
          <w:rFonts w:ascii="Arial" w:hAnsi="Arial" w:cs="Arial"/>
        </w:rPr>
        <w:t>dapat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digunakan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untuk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memprediksi</w:t>
      </w:r>
      <w:proofErr w:type="spellEnd"/>
      <w:r w:rsidR="00F06C03" w:rsidRPr="00FC6676">
        <w:rPr>
          <w:rFonts w:ascii="Arial" w:hAnsi="Arial" w:cs="Arial"/>
        </w:rPr>
        <w:t xml:space="preserve"> </w:t>
      </w:r>
      <w:r w:rsidR="00F06C03" w:rsidRPr="000C2142">
        <w:rPr>
          <w:rFonts w:ascii="Arial" w:hAnsi="Arial" w:cs="Arial"/>
          <w:i/>
        </w:rPr>
        <w:t>financial distress</w:t>
      </w:r>
      <w:r w:rsidR="00F06C03" w:rsidRPr="00FC6676">
        <w:rPr>
          <w:rFonts w:ascii="Arial" w:hAnsi="Arial" w:cs="Arial"/>
        </w:rPr>
        <w:t xml:space="preserve"> </w:t>
      </w:r>
      <w:proofErr w:type="spellStart"/>
      <w:r w:rsidR="00F06C03" w:rsidRPr="00FC6676">
        <w:rPr>
          <w:rFonts w:ascii="Arial" w:hAnsi="Arial" w:cs="Arial"/>
        </w:rPr>
        <w:t>adalah</w:t>
      </w:r>
      <w:proofErr w:type="spellEnd"/>
      <w:r w:rsidR="00F06C03" w:rsidRPr="00FC6676">
        <w:rPr>
          <w:rFonts w:ascii="Arial" w:hAnsi="Arial" w:cs="Arial"/>
        </w:rPr>
        <w:t xml:space="preserve"> </w:t>
      </w:r>
      <w:proofErr w:type="spellStart"/>
      <w:r w:rsidR="00AE62D4" w:rsidRPr="00FC6676">
        <w:rPr>
          <w:rFonts w:ascii="Arial" w:hAnsi="Arial" w:cs="Arial"/>
        </w:rPr>
        <w:t>rasio</w:t>
      </w:r>
      <w:proofErr w:type="spellEnd"/>
      <w:r w:rsidR="00AE62D4" w:rsidRPr="00FC6676">
        <w:rPr>
          <w:rFonts w:ascii="Arial" w:hAnsi="Arial" w:cs="Arial"/>
        </w:rPr>
        <w:t xml:space="preserve"> </w:t>
      </w:r>
      <w:proofErr w:type="spellStart"/>
      <w:r w:rsidR="00AE62D4" w:rsidRPr="00FC6676">
        <w:rPr>
          <w:rFonts w:ascii="Arial" w:hAnsi="Arial" w:cs="Arial"/>
        </w:rPr>
        <w:t>profitabilitas</w:t>
      </w:r>
      <w:proofErr w:type="spellEnd"/>
      <w:r w:rsidR="00AE62D4" w:rsidRPr="00FC6676">
        <w:rPr>
          <w:rFonts w:ascii="Arial" w:hAnsi="Arial" w:cs="Arial"/>
        </w:rPr>
        <w:t xml:space="preserve"> </w:t>
      </w:r>
      <w:proofErr w:type="spellStart"/>
      <w:r w:rsidR="00AE62D4" w:rsidRPr="00FC6676">
        <w:rPr>
          <w:rFonts w:ascii="Arial" w:hAnsi="Arial" w:cs="Arial"/>
        </w:rPr>
        <w:t>perusahaan</w:t>
      </w:r>
      <w:proofErr w:type="spellEnd"/>
      <w:r w:rsidR="00AE62D4" w:rsidRPr="00FC6676">
        <w:rPr>
          <w:rFonts w:ascii="Arial" w:hAnsi="Arial" w:cs="Arial"/>
        </w:rPr>
        <w:t xml:space="preserve"> dan juga </w:t>
      </w:r>
      <w:proofErr w:type="spellStart"/>
      <w:r w:rsidR="00AE62D4" w:rsidRPr="00FC6676">
        <w:rPr>
          <w:rFonts w:ascii="Arial" w:hAnsi="Arial" w:cs="Arial"/>
        </w:rPr>
        <w:t>kebijakan</w:t>
      </w:r>
      <w:proofErr w:type="spellEnd"/>
      <w:r w:rsidR="00AE62D4" w:rsidRPr="00FC6676">
        <w:rPr>
          <w:rFonts w:ascii="Arial" w:hAnsi="Arial" w:cs="Arial"/>
        </w:rPr>
        <w:t xml:space="preserve"> </w:t>
      </w:r>
      <w:proofErr w:type="spellStart"/>
      <w:r w:rsidR="00AE62D4" w:rsidRPr="00FC6676">
        <w:rPr>
          <w:rFonts w:ascii="Arial" w:hAnsi="Arial" w:cs="Arial"/>
        </w:rPr>
        <w:t>hutang</w:t>
      </w:r>
      <w:proofErr w:type="spellEnd"/>
      <w:r w:rsidR="00AE62D4" w:rsidRPr="00FC6676">
        <w:rPr>
          <w:rFonts w:ascii="Arial" w:hAnsi="Arial" w:cs="Arial"/>
        </w:rPr>
        <w:t>.</w:t>
      </w:r>
    </w:p>
    <w:p w:rsidR="006D0C33" w:rsidRDefault="00AE62D4" w:rsidP="00FC6676">
      <w:pPr>
        <w:tabs>
          <w:tab w:val="left" w:pos="1134"/>
        </w:tabs>
        <w:spacing w:line="480" w:lineRule="auto"/>
        <w:jc w:val="both"/>
        <w:rPr>
          <w:rFonts w:ascii="Arial" w:hAnsi="Arial" w:cs="Arial"/>
        </w:rPr>
      </w:pPr>
      <w:r w:rsidRPr="00FC6676">
        <w:rPr>
          <w:rFonts w:ascii="Arial" w:hAnsi="Arial" w:cs="Arial"/>
        </w:rPr>
        <w:tab/>
      </w:r>
      <w:proofErr w:type="spellStart"/>
      <w:r w:rsidRPr="00FC6676">
        <w:rPr>
          <w:rFonts w:ascii="Arial" w:hAnsi="Arial" w:cs="Arial"/>
        </w:rPr>
        <w:t>Rasio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profitabilitas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adalah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rasio</w:t>
      </w:r>
      <w:proofErr w:type="spellEnd"/>
      <w:r w:rsidRPr="00FC6676">
        <w:rPr>
          <w:rFonts w:ascii="Arial" w:hAnsi="Arial" w:cs="Arial"/>
        </w:rPr>
        <w:t xml:space="preserve"> yang</w:t>
      </w:r>
      <w:r w:rsidR="00C40A71"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mengukur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kemampuan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menghasilkan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laba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bersih</w:t>
      </w:r>
      <w:proofErr w:type="spellEnd"/>
      <w:r w:rsidRPr="00FC6676">
        <w:rPr>
          <w:rFonts w:ascii="Arial" w:hAnsi="Arial" w:cs="Arial"/>
        </w:rPr>
        <w:t xml:space="preserve"> pada </w:t>
      </w:r>
      <w:proofErr w:type="spellStart"/>
      <w:r w:rsidRPr="00FC6676">
        <w:rPr>
          <w:rFonts w:ascii="Arial" w:hAnsi="Arial" w:cs="Arial"/>
        </w:rPr>
        <w:t>tingkat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proofErr w:type="gramStart"/>
      <w:r w:rsidRPr="00FC6676">
        <w:rPr>
          <w:rFonts w:ascii="Arial" w:hAnsi="Arial" w:cs="Arial"/>
        </w:rPr>
        <w:t>penjualan,asset</w:t>
      </w:r>
      <w:proofErr w:type="spellEnd"/>
      <w:proofErr w:type="gramEnd"/>
      <w:r w:rsidRPr="00FC6676">
        <w:rPr>
          <w:rFonts w:ascii="Arial" w:hAnsi="Arial" w:cs="Arial"/>
        </w:rPr>
        <w:t xml:space="preserve"> dan modal </w:t>
      </w:r>
      <w:proofErr w:type="spellStart"/>
      <w:r w:rsidRPr="00FC6676">
        <w:rPr>
          <w:rFonts w:ascii="Arial" w:hAnsi="Arial" w:cs="Arial"/>
        </w:rPr>
        <w:t>saham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tertentu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atau</w:t>
      </w:r>
      <w:proofErr w:type="spellEnd"/>
      <w:r w:rsidR="00C40A71" w:rsidRPr="00FC6676">
        <w:rPr>
          <w:rFonts w:ascii="Arial" w:hAnsi="Arial" w:cs="Arial"/>
        </w:rPr>
        <w:t xml:space="preserve"> juga </w:t>
      </w:r>
      <w:proofErr w:type="spellStart"/>
      <w:r w:rsidR="00C40A71" w:rsidRPr="00FC6676">
        <w:rPr>
          <w:rFonts w:ascii="Arial" w:hAnsi="Arial" w:cs="Arial"/>
        </w:rPr>
        <w:t>rasio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perbandingan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untuk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mengetahui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kemampuan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perusahaan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mendapatkan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laba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dari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pendapatan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terkait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penjualan,asset</w:t>
      </w:r>
      <w:proofErr w:type="spellEnd"/>
      <w:r w:rsidR="00C40A71" w:rsidRPr="00FC6676">
        <w:rPr>
          <w:rFonts w:ascii="Arial" w:hAnsi="Arial" w:cs="Arial"/>
        </w:rPr>
        <w:t xml:space="preserve"> dan </w:t>
      </w:r>
      <w:proofErr w:type="spellStart"/>
      <w:r w:rsidR="00C40A71" w:rsidRPr="00FC6676">
        <w:rPr>
          <w:rFonts w:ascii="Arial" w:hAnsi="Arial" w:cs="Arial"/>
        </w:rPr>
        <w:t>ekuitas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berdasarkan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dasar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pengukuran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tertentu</w:t>
      </w:r>
      <w:proofErr w:type="spellEnd"/>
      <w:r w:rsidRPr="00FC6676">
        <w:rPr>
          <w:rFonts w:ascii="Arial" w:hAnsi="Arial" w:cs="Arial"/>
        </w:rPr>
        <w:t>.</w:t>
      </w:r>
      <w:r w:rsidR="007978C2">
        <w:rPr>
          <w:rFonts w:ascii="Arial" w:hAnsi="Arial" w:cs="Arial"/>
        </w:rPr>
        <w:t xml:space="preserve"> </w:t>
      </w:r>
      <w:proofErr w:type="spellStart"/>
      <w:r w:rsidR="007978C2">
        <w:rPr>
          <w:rFonts w:ascii="Arial" w:hAnsi="Arial" w:cs="Arial"/>
        </w:rPr>
        <w:t>J</w:t>
      </w:r>
      <w:r w:rsidRPr="00FC6676">
        <w:rPr>
          <w:rFonts w:ascii="Arial" w:hAnsi="Arial" w:cs="Arial"/>
        </w:rPr>
        <w:t>adi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jika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tingkat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profitabilitas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semakin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tinggi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maka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kecil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kemungkinan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mengalami</w:t>
      </w:r>
      <w:proofErr w:type="spellEnd"/>
      <w:r w:rsidRPr="00FC6676">
        <w:rPr>
          <w:rFonts w:ascii="Arial" w:hAnsi="Arial" w:cs="Arial"/>
        </w:rPr>
        <w:t xml:space="preserve"> financial distress. </w:t>
      </w:r>
      <w:proofErr w:type="spellStart"/>
      <w:r w:rsidR="00C40A71" w:rsidRPr="00FC6676">
        <w:rPr>
          <w:rFonts w:ascii="Arial" w:hAnsi="Arial" w:cs="Arial"/>
        </w:rPr>
        <w:t>Dalam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penelitian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ini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digunakan</w:t>
      </w:r>
      <w:proofErr w:type="spellEnd"/>
      <w:r w:rsidR="00C40A71" w:rsidRPr="00FC6676">
        <w:rPr>
          <w:rFonts w:ascii="Arial" w:hAnsi="Arial" w:cs="Arial"/>
        </w:rPr>
        <w:t xml:space="preserve"> </w:t>
      </w:r>
      <w:r w:rsidR="00C40A71" w:rsidRPr="000C2142">
        <w:rPr>
          <w:rFonts w:ascii="Arial" w:hAnsi="Arial" w:cs="Arial"/>
          <w:i/>
        </w:rPr>
        <w:t>Retu</w:t>
      </w:r>
      <w:r w:rsidR="00131E86" w:rsidRPr="000C2142">
        <w:rPr>
          <w:rFonts w:ascii="Arial" w:hAnsi="Arial" w:cs="Arial"/>
          <w:i/>
        </w:rPr>
        <w:t xml:space="preserve">rn </w:t>
      </w:r>
      <w:proofErr w:type="gramStart"/>
      <w:r w:rsidR="00131E86" w:rsidRPr="000C2142">
        <w:rPr>
          <w:rFonts w:ascii="Arial" w:hAnsi="Arial" w:cs="Arial"/>
          <w:i/>
        </w:rPr>
        <w:t>On</w:t>
      </w:r>
      <w:proofErr w:type="gramEnd"/>
      <w:r w:rsidR="00131E86" w:rsidRPr="000C2142">
        <w:rPr>
          <w:rFonts w:ascii="Arial" w:hAnsi="Arial" w:cs="Arial"/>
          <w:i/>
        </w:rPr>
        <w:t xml:space="preserve"> E</w:t>
      </w:r>
      <w:r w:rsidR="00C40A71" w:rsidRPr="000C2142">
        <w:rPr>
          <w:rFonts w:ascii="Arial" w:hAnsi="Arial" w:cs="Arial"/>
          <w:i/>
        </w:rPr>
        <w:t>quity</w:t>
      </w:r>
      <w:r w:rsidR="00C40A71" w:rsidRPr="00FC6676">
        <w:rPr>
          <w:rFonts w:ascii="Arial" w:hAnsi="Arial" w:cs="Arial"/>
        </w:rPr>
        <w:t xml:space="preserve"> (ROE) </w:t>
      </w:r>
      <w:proofErr w:type="spellStart"/>
      <w:r w:rsidR="00C40A71" w:rsidRPr="00FC6676">
        <w:rPr>
          <w:rFonts w:ascii="Arial" w:hAnsi="Arial" w:cs="Arial"/>
        </w:rPr>
        <w:t>merupakan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rasio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profitabilitas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untuk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menilai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kemampuan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perusahaan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dalam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menghasilkan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laba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dari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investasi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pemegang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saham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perusahaan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tersebut</w:t>
      </w:r>
      <w:proofErr w:type="spellEnd"/>
      <w:r w:rsidR="00C40A71" w:rsidRPr="00FC6676">
        <w:rPr>
          <w:rFonts w:ascii="Arial" w:hAnsi="Arial" w:cs="Arial"/>
        </w:rPr>
        <w:t xml:space="preserve"> yang </w:t>
      </w:r>
      <w:proofErr w:type="spellStart"/>
      <w:r w:rsidR="00C40A71" w:rsidRPr="00FC6676">
        <w:rPr>
          <w:rFonts w:ascii="Arial" w:hAnsi="Arial" w:cs="Arial"/>
        </w:rPr>
        <w:t>biasanya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dinyatakan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dalam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presentase</w:t>
      </w:r>
      <w:proofErr w:type="spellEnd"/>
      <w:r w:rsidR="00C40A71" w:rsidRPr="00FC6676">
        <w:rPr>
          <w:rFonts w:ascii="Arial" w:hAnsi="Arial" w:cs="Arial"/>
        </w:rPr>
        <w:t>.</w:t>
      </w:r>
      <w:r w:rsidR="00131E86">
        <w:rPr>
          <w:rFonts w:ascii="Arial" w:hAnsi="Arial" w:cs="Arial"/>
        </w:rPr>
        <w:t xml:space="preserve"> </w:t>
      </w:r>
      <w:r w:rsidR="00C40A71" w:rsidRPr="00FC6676">
        <w:rPr>
          <w:rFonts w:ascii="Arial" w:hAnsi="Arial" w:cs="Arial"/>
        </w:rPr>
        <w:t xml:space="preserve">ROE </w:t>
      </w:r>
      <w:proofErr w:type="spellStart"/>
      <w:r w:rsidR="00C40A71" w:rsidRPr="00FC6676">
        <w:rPr>
          <w:rFonts w:ascii="Arial" w:hAnsi="Arial" w:cs="Arial"/>
        </w:rPr>
        <w:t>dihitung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dari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pen</w:t>
      </w:r>
      <w:r w:rsidR="00131E86">
        <w:rPr>
          <w:rFonts w:ascii="Arial" w:hAnsi="Arial" w:cs="Arial"/>
        </w:rPr>
        <w:t>ghasilan</w:t>
      </w:r>
      <w:proofErr w:type="spellEnd"/>
      <w:r w:rsidR="00131E86">
        <w:rPr>
          <w:rFonts w:ascii="Arial" w:hAnsi="Arial" w:cs="Arial"/>
        </w:rPr>
        <w:t xml:space="preserve"> (i</w:t>
      </w:r>
      <w:r w:rsidR="00C40A71" w:rsidRPr="00FC6676">
        <w:rPr>
          <w:rFonts w:ascii="Arial" w:hAnsi="Arial" w:cs="Arial"/>
        </w:rPr>
        <w:t xml:space="preserve">ncome) </w:t>
      </w:r>
      <w:proofErr w:type="spellStart"/>
      <w:r w:rsidR="00C40A71" w:rsidRPr="00FC6676">
        <w:rPr>
          <w:rFonts w:ascii="Arial" w:hAnsi="Arial" w:cs="Arial"/>
        </w:rPr>
        <w:t>perusahaan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C40A71" w:rsidRPr="00FC6676">
        <w:rPr>
          <w:rFonts w:ascii="Arial" w:hAnsi="Arial" w:cs="Arial"/>
        </w:rPr>
        <w:t>terhadap</w:t>
      </w:r>
      <w:proofErr w:type="spellEnd"/>
      <w:r w:rsidR="00C40A71" w:rsidRPr="00FC6676">
        <w:rPr>
          <w:rFonts w:ascii="Arial" w:hAnsi="Arial" w:cs="Arial"/>
        </w:rPr>
        <w:t xml:space="preserve"> modal yang </w:t>
      </w:r>
      <w:proofErr w:type="spellStart"/>
      <w:r w:rsidR="00C40A71" w:rsidRPr="00FC6676">
        <w:rPr>
          <w:rFonts w:ascii="Arial" w:hAnsi="Arial" w:cs="Arial"/>
        </w:rPr>
        <w:t>diinvestasikan</w:t>
      </w:r>
      <w:proofErr w:type="spellEnd"/>
      <w:r w:rsidR="00C40A71" w:rsidRPr="00FC6676">
        <w:rPr>
          <w:rFonts w:ascii="Arial" w:hAnsi="Arial" w:cs="Arial"/>
        </w:rPr>
        <w:t xml:space="preserve"> oleh para </w:t>
      </w:r>
      <w:proofErr w:type="spellStart"/>
      <w:r w:rsidR="00C40A71" w:rsidRPr="00FC6676">
        <w:rPr>
          <w:rFonts w:ascii="Arial" w:hAnsi="Arial" w:cs="Arial"/>
        </w:rPr>
        <w:t>pemilik</w:t>
      </w:r>
      <w:proofErr w:type="spellEnd"/>
      <w:r w:rsidR="00C40A71" w:rsidRPr="00FC6676">
        <w:rPr>
          <w:rFonts w:ascii="Arial" w:hAnsi="Arial" w:cs="Arial"/>
        </w:rPr>
        <w:t xml:space="preserve"> </w:t>
      </w:r>
      <w:proofErr w:type="spellStart"/>
      <w:r w:rsidR="00834C3D" w:rsidRPr="00FC6676">
        <w:rPr>
          <w:rFonts w:ascii="Arial" w:hAnsi="Arial" w:cs="Arial"/>
        </w:rPr>
        <w:t>perusahaan</w:t>
      </w:r>
      <w:proofErr w:type="spellEnd"/>
      <w:r w:rsidR="00834C3D" w:rsidRPr="00FC6676">
        <w:rPr>
          <w:rFonts w:ascii="Arial" w:hAnsi="Arial" w:cs="Arial"/>
        </w:rPr>
        <w:t xml:space="preserve"> </w:t>
      </w:r>
      <w:proofErr w:type="spellStart"/>
      <w:r w:rsidR="00834C3D" w:rsidRPr="00FC6676">
        <w:rPr>
          <w:rFonts w:ascii="Arial" w:hAnsi="Arial" w:cs="Arial"/>
        </w:rPr>
        <w:t>atau</w:t>
      </w:r>
      <w:proofErr w:type="spellEnd"/>
      <w:r w:rsidR="00834C3D" w:rsidRPr="00FC6676">
        <w:rPr>
          <w:rFonts w:ascii="Arial" w:hAnsi="Arial" w:cs="Arial"/>
        </w:rPr>
        <w:t xml:space="preserve"> </w:t>
      </w:r>
      <w:proofErr w:type="spellStart"/>
      <w:r w:rsidR="00834C3D" w:rsidRPr="00FC6676">
        <w:rPr>
          <w:rFonts w:ascii="Arial" w:hAnsi="Arial" w:cs="Arial"/>
        </w:rPr>
        <w:t>ekuitas</w:t>
      </w:r>
      <w:proofErr w:type="spellEnd"/>
      <w:r w:rsidR="00131E86">
        <w:rPr>
          <w:rFonts w:ascii="Arial" w:hAnsi="Arial" w:cs="Arial"/>
        </w:rPr>
        <w:t xml:space="preserve"> </w:t>
      </w:r>
      <w:r w:rsidR="00834C3D" w:rsidRPr="00FC6676">
        <w:rPr>
          <w:rFonts w:ascii="Arial" w:hAnsi="Arial" w:cs="Arial"/>
        </w:rPr>
        <w:t xml:space="preserve">(equity) yang </w:t>
      </w:r>
      <w:proofErr w:type="spellStart"/>
      <w:r w:rsidR="00834C3D" w:rsidRPr="00FC6676">
        <w:rPr>
          <w:rFonts w:ascii="Arial" w:hAnsi="Arial" w:cs="Arial"/>
        </w:rPr>
        <w:t>dapat</w:t>
      </w:r>
      <w:proofErr w:type="spellEnd"/>
      <w:r w:rsidR="00834C3D" w:rsidRPr="00FC6676">
        <w:rPr>
          <w:rFonts w:ascii="Arial" w:hAnsi="Arial" w:cs="Arial"/>
        </w:rPr>
        <w:t xml:space="preserve"> </w:t>
      </w:r>
      <w:proofErr w:type="spellStart"/>
      <w:r w:rsidR="00834C3D" w:rsidRPr="00FC6676">
        <w:rPr>
          <w:rFonts w:ascii="Arial" w:hAnsi="Arial" w:cs="Arial"/>
        </w:rPr>
        <w:t>dilihat</w:t>
      </w:r>
      <w:proofErr w:type="spellEnd"/>
      <w:r w:rsidR="00834C3D" w:rsidRPr="00FC6676">
        <w:rPr>
          <w:rFonts w:ascii="Arial" w:hAnsi="Arial" w:cs="Arial"/>
        </w:rPr>
        <w:t xml:space="preserve"> </w:t>
      </w:r>
      <w:proofErr w:type="spellStart"/>
      <w:r w:rsidR="00834C3D" w:rsidRPr="00FC6676">
        <w:rPr>
          <w:rFonts w:ascii="Arial" w:hAnsi="Arial" w:cs="Arial"/>
        </w:rPr>
        <w:t>dari</w:t>
      </w:r>
      <w:proofErr w:type="spellEnd"/>
      <w:r w:rsidR="00834C3D" w:rsidRPr="00FC6676">
        <w:rPr>
          <w:rFonts w:ascii="Arial" w:hAnsi="Arial" w:cs="Arial"/>
        </w:rPr>
        <w:t xml:space="preserve"> </w:t>
      </w:r>
      <w:proofErr w:type="spellStart"/>
      <w:r w:rsidR="00834C3D" w:rsidRPr="00FC6676">
        <w:rPr>
          <w:rFonts w:ascii="Arial" w:hAnsi="Arial" w:cs="Arial"/>
        </w:rPr>
        <w:t>laporan</w:t>
      </w:r>
      <w:proofErr w:type="spellEnd"/>
      <w:r w:rsidR="00834C3D" w:rsidRPr="00FC6676">
        <w:rPr>
          <w:rFonts w:ascii="Arial" w:hAnsi="Arial" w:cs="Arial"/>
        </w:rPr>
        <w:t xml:space="preserve"> </w:t>
      </w:r>
      <w:proofErr w:type="spellStart"/>
      <w:r w:rsidR="00834C3D" w:rsidRPr="00FC6676">
        <w:rPr>
          <w:rFonts w:ascii="Arial" w:hAnsi="Arial" w:cs="Arial"/>
        </w:rPr>
        <w:t>keuangan</w:t>
      </w:r>
      <w:proofErr w:type="spellEnd"/>
      <w:r w:rsidR="00834C3D" w:rsidRPr="00FC6676">
        <w:rPr>
          <w:rFonts w:ascii="Arial" w:hAnsi="Arial" w:cs="Arial"/>
        </w:rPr>
        <w:t xml:space="preserve"> </w:t>
      </w:r>
      <w:proofErr w:type="spellStart"/>
      <w:r w:rsidR="00834C3D" w:rsidRPr="00FC6676">
        <w:rPr>
          <w:rFonts w:ascii="Arial" w:hAnsi="Arial" w:cs="Arial"/>
        </w:rPr>
        <w:t>perusahaan.dengan</w:t>
      </w:r>
      <w:proofErr w:type="spellEnd"/>
      <w:r w:rsidR="00834C3D" w:rsidRPr="00FC6676">
        <w:rPr>
          <w:rFonts w:ascii="Arial" w:hAnsi="Arial" w:cs="Arial"/>
        </w:rPr>
        <w:t xml:space="preserve"> </w:t>
      </w:r>
      <w:proofErr w:type="spellStart"/>
      <w:r w:rsidR="00834C3D" w:rsidRPr="00FC6676">
        <w:rPr>
          <w:rFonts w:ascii="Arial" w:hAnsi="Arial" w:cs="Arial"/>
        </w:rPr>
        <w:t>semakin</w:t>
      </w:r>
      <w:proofErr w:type="spellEnd"/>
      <w:r w:rsidR="00834C3D" w:rsidRPr="00FC6676">
        <w:rPr>
          <w:rFonts w:ascii="Arial" w:hAnsi="Arial" w:cs="Arial"/>
        </w:rPr>
        <w:t xml:space="preserve"> </w:t>
      </w:r>
      <w:proofErr w:type="spellStart"/>
      <w:r w:rsidR="00834C3D" w:rsidRPr="00FC6676">
        <w:rPr>
          <w:rFonts w:ascii="Arial" w:hAnsi="Arial" w:cs="Arial"/>
        </w:rPr>
        <w:t>tingginya</w:t>
      </w:r>
      <w:proofErr w:type="spellEnd"/>
      <w:r w:rsidR="00834C3D" w:rsidRPr="00FC6676">
        <w:rPr>
          <w:rFonts w:ascii="Arial" w:hAnsi="Arial" w:cs="Arial"/>
        </w:rPr>
        <w:t xml:space="preserve"> ROE </w:t>
      </w:r>
      <w:proofErr w:type="spellStart"/>
      <w:r w:rsidR="00834C3D" w:rsidRPr="00FC6676">
        <w:rPr>
          <w:rFonts w:ascii="Arial" w:hAnsi="Arial" w:cs="Arial"/>
        </w:rPr>
        <w:t>maka</w:t>
      </w:r>
      <w:proofErr w:type="spellEnd"/>
      <w:r w:rsidR="00834C3D" w:rsidRPr="00FC6676">
        <w:rPr>
          <w:rFonts w:ascii="Arial" w:hAnsi="Arial" w:cs="Arial"/>
        </w:rPr>
        <w:t xml:space="preserve"> </w:t>
      </w:r>
      <w:proofErr w:type="spellStart"/>
      <w:r w:rsidR="00834C3D" w:rsidRPr="00FC6676">
        <w:rPr>
          <w:rFonts w:ascii="Arial" w:hAnsi="Arial" w:cs="Arial"/>
        </w:rPr>
        <w:t>semakin</w:t>
      </w:r>
      <w:proofErr w:type="spellEnd"/>
      <w:r w:rsidR="00834C3D" w:rsidRPr="00FC6676">
        <w:rPr>
          <w:rFonts w:ascii="Arial" w:hAnsi="Arial" w:cs="Arial"/>
        </w:rPr>
        <w:t xml:space="preserve"> </w:t>
      </w:r>
      <w:proofErr w:type="spellStart"/>
      <w:r w:rsidR="00834C3D" w:rsidRPr="00FC6676">
        <w:rPr>
          <w:rFonts w:ascii="Arial" w:hAnsi="Arial" w:cs="Arial"/>
        </w:rPr>
        <w:t>tinggi</w:t>
      </w:r>
      <w:proofErr w:type="spellEnd"/>
      <w:r w:rsidR="00834C3D" w:rsidRPr="00FC6676">
        <w:rPr>
          <w:rFonts w:ascii="Arial" w:hAnsi="Arial" w:cs="Arial"/>
        </w:rPr>
        <w:t xml:space="preserve"> pula </w:t>
      </w:r>
      <w:proofErr w:type="spellStart"/>
      <w:r w:rsidR="00834C3D" w:rsidRPr="00FC6676">
        <w:rPr>
          <w:rFonts w:ascii="Arial" w:hAnsi="Arial" w:cs="Arial"/>
        </w:rPr>
        <w:t>nilai</w:t>
      </w:r>
      <w:proofErr w:type="spellEnd"/>
      <w:r w:rsidR="00834C3D" w:rsidRPr="00FC6676">
        <w:rPr>
          <w:rFonts w:ascii="Arial" w:hAnsi="Arial" w:cs="Arial"/>
        </w:rPr>
        <w:t xml:space="preserve"> </w:t>
      </w:r>
      <w:proofErr w:type="spellStart"/>
      <w:r w:rsidR="00834C3D" w:rsidRPr="00FC6676">
        <w:rPr>
          <w:rFonts w:ascii="Arial" w:hAnsi="Arial" w:cs="Arial"/>
        </w:rPr>
        <w:t>perusahaan</w:t>
      </w:r>
      <w:proofErr w:type="spellEnd"/>
      <w:r w:rsidR="00834C3D" w:rsidRPr="00FC6676">
        <w:rPr>
          <w:rFonts w:ascii="Arial" w:hAnsi="Arial" w:cs="Arial"/>
        </w:rPr>
        <w:t xml:space="preserve">, yang </w:t>
      </w:r>
      <w:proofErr w:type="spellStart"/>
      <w:r w:rsidR="00834C3D" w:rsidRPr="00FC6676">
        <w:rPr>
          <w:rFonts w:ascii="Arial" w:hAnsi="Arial" w:cs="Arial"/>
        </w:rPr>
        <w:t>artinya</w:t>
      </w:r>
      <w:proofErr w:type="spellEnd"/>
      <w:r w:rsidR="00834C3D" w:rsidRPr="00FC6676">
        <w:rPr>
          <w:rFonts w:ascii="Arial" w:hAnsi="Arial" w:cs="Arial"/>
        </w:rPr>
        <w:t xml:space="preserve"> </w:t>
      </w:r>
      <w:proofErr w:type="spellStart"/>
      <w:r w:rsidR="00834C3D" w:rsidRPr="00FC6676">
        <w:rPr>
          <w:rFonts w:ascii="Arial" w:hAnsi="Arial" w:cs="Arial"/>
        </w:rPr>
        <w:t>seberapa</w:t>
      </w:r>
      <w:proofErr w:type="spellEnd"/>
      <w:r w:rsidR="00834C3D" w:rsidRPr="00FC6676">
        <w:rPr>
          <w:rFonts w:ascii="Arial" w:hAnsi="Arial" w:cs="Arial"/>
        </w:rPr>
        <w:t xml:space="preserve"> </w:t>
      </w:r>
      <w:proofErr w:type="spellStart"/>
      <w:r w:rsidR="00834C3D" w:rsidRPr="00FC6676">
        <w:rPr>
          <w:rFonts w:ascii="Arial" w:hAnsi="Arial" w:cs="Arial"/>
        </w:rPr>
        <w:t>banyak</w:t>
      </w:r>
      <w:proofErr w:type="spellEnd"/>
      <w:r w:rsidR="00834C3D" w:rsidRPr="00FC6676">
        <w:rPr>
          <w:rFonts w:ascii="Arial" w:hAnsi="Arial" w:cs="Arial"/>
        </w:rPr>
        <w:t xml:space="preserve"> </w:t>
      </w:r>
      <w:proofErr w:type="spellStart"/>
      <w:r w:rsidR="00834C3D" w:rsidRPr="00FC6676">
        <w:rPr>
          <w:rFonts w:ascii="Arial" w:hAnsi="Arial" w:cs="Arial"/>
        </w:rPr>
        <w:t>keuntungan</w:t>
      </w:r>
      <w:proofErr w:type="spellEnd"/>
      <w:r w:rsidR="00834C3D" w:rsidRPr="00FC6676">
        <w:rPr>
          <w:rFonts w:ascii="Arial" w:hAnsi="Arial" w:cs="Arial"/>
        </w:rPr>
        <w:t xml:space="preserve"> yang </w:t>
      </w:r>
      <w:proofErr w:type="spellStart"/>
      <w:r w:rsidR="00834C3D" w:rsidRPr="00FC6676">
        <w:rPr>
          <w:rFonts w:ascii="Arial" w:hAnsi="Arial" w:cs="Arial"/>
        </w:rPr>
        <w:t>dihasilkan</w:t>
      </w:r>
      <w:proofErr w:type="spellEnd"/>
      <w:r w:rsidR="00834C3D" w:rsidRPr="00FC6676">
        <w:rPr>
          <w:rFonts w:ascii="Arial" w:hAnsi="Arial" w:cs="Arial"/>
        </w:rPr>
        <w:t xml:space="preserve"> </w:t>
      </w:r>
      <w:proofErr w:type="spellStart"/>
      <w:r w:rsidR="00834C3D" w:rsidRPr="00FC6676">
        <w:rPr>
          <w:rFonts w:ascii="Arial" w:hAnsi="Arial" w:cs="Arial"/>
        </w:rPr>
        <w:t>dalam</w:t>
      </w:r>
      <w:proofErr w:type="spellEnd"/>
      <w:r w:rsidR="00834C3D" w:rsidRPr="00FC6676">
        <w:rPr>
          <w:rFonts w:ascii="Arial" w:hAnsi="Arial" w:cs="Arial"/>
        </w:rPr>
        <w:t xml:space="preserve"> </w:t>
      </w:r>
      <w:proofErr w:type="spellStart"/>
      <w:r w:rsidR="00834C3D" w:rsidRPr="00FC6676">
        <w:rPr>
          <w:rFonts w:ascii="Arial" w:hAnsi="Arial" w:cs="Arial"/>
        </w:rPr>
        <w:t>persentase</w:t>
      </w:r>
      <w:proofErr w:type="spellEnd"/>
      <w:r w:rsidR="00834C3D" w:rsidRPr="00FC6676">
        <w:rPr>
          <w:rFonts w:ascii="Arial" w:hAnsi="Arial" w:cs="Arial"/>
        </w:rPr>
        <w:t xml:space="preserve"> oleh </w:t>
      </w:r>
      <w:proofErr w:type="spellStart"/>
      <w:r w:rsidR="00834C3D" w:rsidRPr="00FC6676">
        <w:rPr>
          <w:rFonts w:ascii="Arial" w:hAnsi="Arial" w:cs="Arial"/>
        </w:rPr>
        <w:t>perushaan</w:t>
      </w:r>
      <w:proofErr w:type="spellEnd"/>
      <w:r w:rsidR="00834C3D" w:rsidRPr="00FC6676">
        <w:rPr>
          <w:rFonts w:ascii="Arial" w:hAnsi="Arial" w:cs="Arial"/>
        </w:rPr>
        <w:t xml:space="preserve"> </w:t>
      </w:r>
      <w:proofErr w:type="spellStart"/>
      <w:r w:rsidR="00834C3D" w:rsidRPr="00FC6676">
        <w:rPr>
          <w:rFonts w:ascii="Arial" w:hAnsi="Arial" w:cs="Arial"/>
        </w:rPr>
        <w:t>dari</w:t>
      </w:r>
      <w:proofErr w:type="spellEnd"/>
      <w:r w:rsidR="00834C3D" w:rsidRPr="00FC6676">
        <w:rPr>
          <w:rFonts w:ascii="Arial" w:hAnsi="Arial" w:cs="Arial"/>
        </w:rPr>
        <w:t xml:space="preserve"> </w:t>
      </w:r>
      <w:proofErr w:type="spellStart"/>
      <w:r w:rsidR="00834C3D" w:rsidRPr="00FC6676">
        <w:rPr>
          <w:rFonts w:ascii="Arial" w:hAnsi="Arial" w:cs="Arial"/>
        </w:rPr>
        <w:t>setiap</w:t>
      </w:r>
      <w:proofErr w:type="spellEnd"/>
      <w:r w:rsidR="00834C3D" w:rsidRPr="00FC6676">
        <w:rPr>
          <w:rFonts w:ascii="Arial" w:hAnsi="Arial" w:cs="Arial"/>
        </w:rPr>
        <w:t xml:space="preserve"> </w:t>
      </w:r>
      <w:proofErr w:type="spellStart"/>
      <w:r w:rsidR="00834C3D" w:rsidRPr="00FC6676">
        <w:rPr>
          <w:rFonts w:ascii="Arial" w:hAnsi="Arial" w:cs="Arial"/>
        </w:rPr>
        <w:t>satu</w:t>
      </w:r>
      <w:proofErr w:type="spellEnd"/>
      <w:r w:rsidR="00834C3D" w:rsidRPr="00FC6676">
        <w:rPr>
          <w:rFonts w:ascii="Arial" w:hAnsi="Arial" w:cs="Arial"/>
        </w:rPr>
        <w:t xml:space="preserve"> rupiah yang </w:t>
      </w:r>
      <w:proofErr w:type="spellStart"/>
      <w:r w:rsidR="00834C3D" w:rsidRPr="00FC6676">
        <w:rPr>
          <w:rFonts w:ascii="Arial" w:hAnsi="Arial" w:cs="Arial"/>
        </w:rPr>
        <w:t>diinvestasikan</w:t>
      </w:r>
      <w:proofErr w:type="spellEnd"/>
      <w:r w:rsidR="00834C3D" w:rsidRPr="00FC6676">
        <w:rPr>
          <w:rFonts w:ascii="Arial" w:hAnsi="Arial" w:cs="Arial"/>
        </w:rPr>
        <w:t xml:space="preserve"> oleh para </w:t>
      </w:r>
      <w:proofErr w:type="spellStart"/>
      <w:r w:rsidR="00834C3D" w:rsidRPr="00FC6676">
        <w:rPr>
          <w:rFonts w:ascii="Arial" w:hAnsi="Arial" w:cs="Arial"/>
        </w:rPr>
        <w:t>peme</w:t>
      </w:r>
      <w:r w:rsidR="0096516C" w:rsidRPr="00FC6676">
        <w:rPr>
          <w:rFonts w:ascii="Arial" w:hAnsi="Arial" w:cs="Arial"/>
        </w:rPr>
        <w:t>gang</w:t>
      </w:r>
      <w:proofErr w:type="spellEnd"/>
      <w:r w:rsidR="0096516C" w:rsidRPr="00FC6676">
        <w:rPr>
          <w:rFonts w:ascii="Arial" w:hAnsi="Arial" w:cs="Arial"/>
        </w:rPr>
        <w:t xml:space="preserve"> </w:t>
      </w:r>
      <w:proofErr w:type="spellStart"/>
      <w:r w:rsidR="0096516C" w:rsidRPr="00FC6676">
        <w:rPr>
          <w:rFonts w:ascii="Arial" w:hAnsi="Arial" w:cs="Arial"/>
        </w:rPr>
        <w:t>saham</w:t>
      </w:r>
      <w:proofErr w:type="spellEnd"/>
      <w:r w:rsidR="0096516C" w:rsidRPr="00FC6676">
        <w:rPr>
          <w:rFonts w:ascii="Arial" w:hAnsi="Arial" w:cs="Arial"/>
        </w:rPr>
        <w:t xml:space="preserve"> </w:t>
      </w:r>
      <w:proofErr w:type="spellStart"/>
      <w:r w:rsidR="0096516C" w:rsidRPr="00FC6676">
        <w:rPr>
          <w:rFonts w:ascii="Arial" w:hAnsi="Arial" w:cs="Arial"/>
        </w:rPr>
        <w:t>akan</w:t>
      </w:r>
      <w:proofErr w:type="spellEnd"/>
      <w:r w:rsidR="0096516C" w:rsidRPr="00FC6676">
        <w:rPr>
          <w:rFonts w:ascii="Arial" w:hAnsi="Arial" w:cs="Arial"/>
        </w:rPr>
        <w:t xml:space="preserve"> </w:t>
      </w:r>
      <w:proofErr w:type="spellStart"/>
      <w:r w:rsidR="0096516C" w:rsidRPr="00FC6676">
        <w:rPr>
          <w:rFonts w:ascii="Arial" w:hAnsi="Arial" w:cs="Arial"/>
        </w:rPr>
        <w:t>terlihat</w:t>
      </w:r>
      <w:proofErr w:type="spellEnd"/>
      <w:r w:rsidR="0096516C" w:rsidRPr="00FC6676">
        <w:rPr>
          <w:rFonts w:ascii="Arial" w:hAnsi="Arial" w:cs="Arial"/>
        </w:rPr>
        <w:t xml:space="preserve"> dan juga </w:t>
      </w:r>
      <w:proofErr w:type="spellStart"/>
      <w:r w:rsidR="0096516C" w:rsidRPr="00FC6676">
        <w:rPr>
          <w:rFonts w:ascii="Arial" w:hAnsi="Arial" w:cs="Arial"/>
        </w:rPr>
        <w:t>akan</w:t>
      </w:r>
      <w:proofErr w:type="spellEnd"/>
      <w:r w:rsidR="0096516C" w:rsidRPr="00FC6676">
        <w:rPr>
          <w:rFonts w:ascii="Arial" w:hAnsi="Arial" w:cs="Arial"/>
        </w:rPr>
        <w:t xml:space="preserve"> </w:t>
      </w:r>
      <w:proofErr w:type="spellStart"/>
      <w:r w:rsidR="0096516C" w:rsidRPr="00FC6676">
        <w:rPr>
          <w:rFonts w:ascii="Arial" w:hAnsi="Arial" w:cs="Arial"/>
        </w:rPr>
        <w:t>mengetahui</w:t>
      </w:r>
      <w:proofErr w:type="spellEnd"/>
      <w:r w:rsidR="0096516C" w:rsidRPr="00FC6676">
        <w:rPr>
          <w:rFonts w:ascii="Arial" w:hAnsi="Arial" w:cs="Arial"/>
        </w:rPr>
        <w:t xml:space="preserve"> </w:t>
      </w:r>
      <w:proofErr w:type="spellStart"/>
      <w:r w:rsidR="0096516C" w:rsidRPr="00FC6676">
        <w:rPr>
          <w:rFonts w:ascii="Arial" w:hAnsi="Arial" w:cs="Arial"/>
        </w:rPr>
        <w:t>bagaimana</w:t>
      </w:r>
      <w:proofErr w:type="spellEnd"/>
      <w:r w:rsidR="0096516C" w:rsidRPr="00FC6676">
        <w:rPr>
          <w:rFonts w:ascii="Arial" w:hAnsi="Arial" w:cs="Arial"/>
        </w:rPr>
        <w:t xml:space="preserve"> </w:t>
      </w:r>
      <w:proofErr w:type="spellStart"/>
      <w:r w:rsidR="0096516C" w:rsidRPr="00FC6676">
        <w:rPr>
          <w:rFonts w:ascii="Arial" w:hAnsi="Arial" w:cs="Arial"/>
        </w:rPr>
        <w:t>perkembangan</w:t>
      </w:r>
      <w:proofErr w:type="spellEnd"/>
      <w:r w:rsidR="0096516C" w:rsidRPr="00FC6676">
        <w:rPr>
          <w:rFonts w:ascii="Arial" w:hAnsi="Arial" w:cs="Arial"/>
        </w:rPr>
        <w:t xml:space="preserve"> dan </w:t>
      </w:r>
      <w:proofErr w:type="spellStart"/>
      <w:r w:rsidR="0096516C" w:rsidRPr="00FC6676">
        <w:rPr>
          <w:rFonts w:ascii="Arial" w:hAnsi="Arial" w:cs="Arial"/>
        </w:rPr>
        <w:t>kemampuan</w:t>
      </w:r>
      <w:proofErr w:type="spellEnd"/>
      <w:r w:rsidR="0096516C" w:rsidRPr="00FC6676">
        <w:rPr>
          <w:rFonts w:ascii="Arial" w:hAnsi="Arial" w:cs="Arial"/>
        </w:rPr>
        <w:t xml:space="preserve"> </w:t>
      </w:r>
      <w:proofErr w:type="spellStart"/>
      <w:r w:rsidR="0096516C" w:rsidRPr="00FC6676">
        <w:rPr>
          <w:rFonts w:ascii="Arial" w:hAnsi="Arial" w:cs="Arial"/>
        </w:rPr>
        <w:t>suatau</w:t>
      </w:r>
      <w:proofErr w:type="spellEnd"/>
      <w:r w:rsidR="0096516C" w:rsidRPr="00FC6676">
        <w:rPr>
          <w:rFonts w:ascii="Arial" w:hAnsi="Arial" w:cs="Arial"/>
        </w:rPr>
        <w:t xml:space="preserve"> </w:t>
      </w:r>
      <w:proofErr w:type="spellStart"/>
      <w:r w:rsidR="0096516C" w:rsidRPr="00FC6676">
        <w:rPr>
          <w:rFonts w:ascii="Arial" w:hAnsi="Arial" w:cs="Arial"/>
        </w:rPr>
        <w:t>perusahaan</w:t>
      </w:r>
      <w:proofErr w:type="spellEnd"/>
      <w:r w:rsidR="0096516C" w:rsidRPr="00FC6676">
        <w:rPr>
          <w:rFonts w:ascii="Arial" w:hAnsi="Arial" w:cs="Arial"/>
        </w:rPr>
        <w:t xml:space="preserve"> </w:t>
      </w:r>
      <w:proofErr w:type="spellStart"/>
      <w:r w:rsidR="0096516C" w:rsidRPr="00FC6676">
        <w:rPr>
          <w:rFonts w:ascii="Arial" w:hAnsi="Arial" w:cs="Arial"/>
        </w:rPr>
        <w:t>dalam</w:t>
      </w:r>
      <w:proofErr w:type="spellEnd"/>
      <w:r w:rsidR="0096516C" w:rsidRPr="00FC6676">
        <w:rPr>
          <w:rFonts w:ascii="Arial" w:hAnsi="Arial" w:cs="Arial"/>
        </w:rPr>
        <w:t xml:space="preserve"> </w:t>
      </w:r>
      <w:proofErr w:type="spellStart"/>
      <w:r w:rsidR="0096516C" w:rsidRPr="00FC6676">
        <w:rPr>
          <w:rFonts w:ascii="Arial" w:hAnsi="Arial" w:cs="Arial"/>
        </w:rPr>
        <w:t>mempertahankan</w:t>
      </w:r>
      <w:proofErr w:type="spellEnd"/>
      <w:r w:rsidR="0096516C" w:rsidRPr="00FC6676">
        <w:rPr>
          <w:rFonts w:ascii="Arial" w:hAnsi="Arial" w:cs="Arial"/>
        </w:rPr>
        <w:t xml:space="preserve"> </w:t>
      </w:r>
      <w:proofErr w:type="spellStart"/>
      <w:r w:rsidR="0096516C" w:rsidRPr="00FC6676">
        <w:rPr>
          <w:rFonts w:ascii="Arial" w:hAnsi="Arial" w:cs="Arial"/>
        </w:rPr>
        <w:t>pendapatan</w:t>
      </w:r>
      <w:proofErr w:type="spellEnd"/>
      <w:r w:rsidR="0096516C" w:rsidRPr="00FC6676">
        <w:rPr>
          <w:rFonts w:ascii="Arial" w:hAnsi="Arial" w:cs="Arial"/>
        </w:rPr>
        <w:t xml:space="preserve"> yang </w:t>
      </w:r>
      <w:proofErr w:type="spellStart"/>
      <w:r w:rsidR="0096516C" w:rsidRPr="00FC6676">
        <w:rPr>
          <w:rFonts w:ascii="Arial" w:hAnsi="Arial" w:cs="Arial"/>
        </w:rPr>
        <w:t>positif</w:t>
      </w:r>
      <w:proofErr w:type="spellEnd"/>
      <w:r w:rsidR="0096516C" w:rsidRPr="00FC6676">
        <w:rPr>
          <w:rFonts w:ascii="Arial" w:hAnsi="Arial" w:cs="Arial"/>
        </w:rPr>
        <w:t>.</w:t>
      </w:r>
    </w:p>
    <w:p w:rsidR="00AE62D4" w:rsidRPr="00FC6676" w:rsidRDefault="0096516C" w:rsidP="00FC6676">
      <w:pPr>
        <w:tabs>
          <w:tab w:val="left" w:pos="1134"/>
        </w:tabs>
        <w:spacing w:line="480" w:lineRule="auto"/>
        <w:jc w:val="both"/>
        <w:rPr>
          <w:rFonts w:ascii="Arial" w:hAnsi="Arial" w:cs="Arial"/>
        </w:rPr>
      </w:pPr>
      <w:r w:rsidRPr="00FC6676">
        <w:rPr>
          <w:rFonts w:ascii="Arial" w:hAnsi="Arial" w:cs="Arial"/>
        </w:rPr>
        <w:lastRenderedPageBreak/>
        <w:t xml:space="preserve"> </w:t>
      </w:r>
      <w:proofErr w:type="spellStart"/>
      <w:r w:rsidRPr="00FC6676">
        <w:rPr>
          <w:rFonts w:ascii="Arial" w:hAnsi="Arial" w:cs="Arial"/>
        </w:rPr>
        <w:t>Keunggulan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menggunakan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rumus</w:t>
      </w:r>
      <w:proofErr w:type="spellEnd"/>
      <w:r w:rsidRPr="00FC6676">
        <w:rPr>
          <w:rFonts w:ascii="Arial" w:hAnsi="Arial" w:cs="Arial"/>
        </w:rPr>
        <w:t xml:space="preserve"> ROE </w:t>
      </w:r>
      <w:proofErr w:type="spellStart"/>
      <w:proofErr w:type="gramStart"/>
      <w:r w:rsidRPr="00FC6676">
        <w:rPr>
          <w:rFonts w:ascii="Arial" w:hAnsi="Arial" w:cs="Arial"/>
        </w:rPr>
        <w:t>yaitu</w:t>
      </w:r>
      <w:proofErr w:type="spellEnd"/>
      <w:r w:rsidRPr="00FC6676">
        <w:rPr>
          <w:rFonts w:ascii="Arial" w:hAnsi="Arial" w:cs="Arial"/>
        </w:rPr>
        <w:t xml:space="preserve"> :</w:t>
      </w:r>
      <w:proofErr w:type="gramEnd"/>
    </w:p>
    <w:p w:rsidR="0096516C" w:rsidRPr="00FC6676" w:rsidRDefault="0096516C" w:rsidP="00335FDE">
      <w:pPr>
        <w:pStyle w:val="ListParagraph"/>
        <w:numPr>
          <w:ilvl w:val="0"/>
          <w:numId w:val="2"/>
        </w:numPr>
        <w:tabs>
          <w:tab w:val="left" w:pos="1134"/>
        </w:tabs>
        <w:spacing w:line="480" w:lineRule="auto"/>
        <w:ind w:left="426"/>
        <w:jc w:val="both"/>
        <w:rPr>
          <w:rFonts w:ascii="Arial" w:hAnsi="Arial" w:cs="Arial"/>
        </w:rPr>
      </w:pPr>
      <w:proofErr w:type="spellStart"/>
      <w:r w:rsidRPr="00FC6676">
        <w:rPr>
          <w:rFonts w:ascii="Arial" w:hAnsi="Arial" w:cs="Arial"/>
        </w:rPr>
        <w:t>Mengetahui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seberapa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efisien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sebuah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dalam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menggunakan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uang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didapat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dari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hasil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investasi</w:t>
      </w:r>
      <w:proofErr w:type="spellEnd"/>
      <w:r w:rsidRPr="00FC6676">
        <w:rPr>
          <w:rFonts w:ascii="Arial" w:hAnsi="Arial" w:cs="Arial"/>
        </w:rPr>
        <w:t xml:space="preserve"> sang investor</w:t>
      </w:r>
    </w:p>
    <w:p w:rsidR="0096516C" w:rsidRPr="00FC6676" w:rsidRDefault="0096516C" w:rsidP="00335FDE">
      <w:pPr>
        <w:pStyle w:val="ListParagraph"/>
        <w:numPr>
          <w:ilvl w:val="0"/>
          <w:numId w:val="2"/>
        </w:numPr>
        <w:tabs>
          <w:tab w:val="left" w:pos="1134"/>
        </w:tabs>
        <w:spacing w:line="480" w:lineRule="auto"/>
        <w:ind w:left="426"/>
        <w:jc w:val="both"/>
        <w:rPr>
          <w:rFonts w:ascii="Arial" w:hAnsi="Arial" w:cs="Arial"/>
        </w:rPr>
      </w:pPr>
      <w:r w:rsidRPr="00FC6676">
        <w:rPr>
          <w:rFonts w:ascii="Arial" w:hAnsi="Arial" w:cs="Arial"/>
        </w:rPr>
        <w:t>R</w:t>
      </w:r>
      <w:r w:rsidR="00971991">
        <w:rPr>
          <w:rFonts w:ascii="Arial" w:hAnsi="Arial" w:cs="Arial"/>
        </w:rPr>
        <w:t xml:space="preserve">OE </w:t>
      </w:r>
      <w:proofErr w:type="spellStart"/>
      <w:r w:rsidR="00971991">
        <w:rPr>
          <w:rFonts w:ascii="Arial" w:hAnsi="Arial" w:cs="Arial"/>
        </w:rPr>
        <w:t>dapat</w:t>
      </w:r>
      <w:proofErr w:type="spellEnd"/>
      <w:r w:rsidR="00971991">
        <w:rPr>
          <w:rFonts w:ascii="Arial" w:hAnsi="Arial" w:cs="Arial"/>
        </w:rPr>
        <w:t xml:space="preserve"> </w:t>
      </w:r>
      <w:proofErr w:type="spellStart"/>
      <w:r w:rsidR="00971991">
        <w:rPr>
          <w:rFonts w:ascii="Arial" w:hAnsi="Arial" w:cs="Arial"/>
        </w:rPr>
        <w:t>dijadikan</w:t>
      </w:r>
      <w:proofErr w:type="spellEnd"/>
      <w:r w:rsidR="00971991">
        <w:rPr>
          <w:rFonts w:ascii="Arial" w:hAnsi="Arial" w:cs="Arial"/>
        </w:rPr>
        <w:t xml:space="preserve"> </w:t>
      </w:r>
      <w:proofErr w:type="spellStart"/>
      <w:r w:rsidR="00971991">
        <w:rPr>
          <w:rFonts w:ascii="Arial" w:hAnsi="Arial" w:cs="Arial"/>
        </w:rPr>
        <w:t>sebagai</w:t>
      </w:r>
      <w:proofErr w:type="spellEnd"/>
      <w:r w:rsidR="00971991">
        <w:rPr>
          <w:rFonts w:ascii="Arial" w:hAnsi="Arial" w:cs="Arial"/>
        </w:rPr>
        <w:t xml:space="preserve"> </w:t>
      </w:r>
      <w:proofErr w:type="spellStart"/>
      <w:r w:rsidR="00971991">
        <w:rPr>
          <w:rFonts w:ascii="Arial" w:hAnsi="Arial" w:cs="Arial"/>
        </w:rPr>
        <w:t>indik</w:t>
      </w:r>
      <w:r w:rsidRPr="00FC6676">
        <w:rPr>
          <w:rFonts w:ascii="Arial" w:hAnsi="Arial" w:cs="Arial"/>
        </w:rPr>
        <w:t>ator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dalam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menilai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efektifitas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manajemen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dalam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pembiayaan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ekuitas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atau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menumbuhkan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kemajuan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>.</w:t>
      </w:r>
    </w:p>
    <w:p w:rsidR="00332372" w:rsidRPr="007978C2" w:rsidRDefault="0096516C" w:rsidP="0009787F">
      <w:pPr>
        <w:pStyle w:val="ListParagraph"/>
        <w:numPr>
          <w:ilvl w:val="0"/>
          <w:numId w:val="2"/>
        </w:numPr>
        <w:tabs>
          <w:tab w:val="left" w:pos="1134"/>
        </w:tabs>
        <w:spacing w:line="480" w:lineRule="auto"/>
        <w:ind w:left="426"/>
        <w:jc w:val="both"/>
        <w:rPr>
          <w:rFonts w:ascii="Arial" w:hAnsi="Arial" w:cs="Arial"/>
        </w:rPr>
      </w:pPr>
      <w:r w:rsidRPr="00FC6676">
        <w:rPr>
          <w:rFonts w:ascii="Arial" w:hAnsi="Arial" w:cs="Arial"/>
        </w:rPr>
        <w:t xml:space="preserve">ROE juga </w:t>
      </w:r>
      <w:proofErr w:type="spellStart"/>
      <w:r w:rsidRPr="00FC6676">
        <w:rPr>
          <w:rFonts w:ascii="Arial" w:hAnsi="Arial" w:cs="Arial"/>
        </w:rPr>
        <w:t>bisa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digunakan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untuk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membandingkan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perubahan</w:t>
      </w:r>
      <w:proofErr w:type="spellEnd"/>
      <w:r w:rsidRPr="00FC6676">
        <w:rPr>
          <w:rFonts w:ascii="Arial" w:hAnsi="Arial" w:cs="Arial"/>
        </w:rPr>
        <w:t xml:space="preserve"> pada </w:t>
      </w:r>
      <w:proofErr w:type="spellStart"/>
      <w:r w:rsidRPr="00FC6676">
        <w:rPr>
          <w:rFonts w:ascii="Arial" w:hAnsi="Arial" w:cs="Arial"/>
        </w:rPr>
        <w:t>pengembalian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ekuitas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antara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perio</w:t>
      </w:r>
      <w:r w:rsidR="00BC2F90">
        <w:rPr>
          <w:rFonts w:ascii="Arial" w:hAnsi="Arial" w:cs="Arial"/>
        </w:rPr>
        <w:t>de</w:t>
      </w:r>
      <w:proofErr w:type="spellEnd"/>
      <w:r w:rsidR="00BC2F90">
        <w:rPr>
          <w:rFonts w:ascii="Arial" w:hAnsi="Arial" w:cs="Arial"/>
        </w:rPr>
        <w:t xml:space="preserve"> </w:t>
      </w:r>
      <w:proofErr w:type="spellStart"/>
      <w:r w:rsidR="00BC2F90">
        <w:rPr>
          <w:rFonts w:ascii="Arial" w:hAnsi="Arial" w:cs="Arial"/>
        </w:rPr>
        <w:t>satu</w:t>
      </w:r>
      <w:proofErr w:type="spellEnd"/>
      <w:r w:rsidR="00BC2F90">
        <w:rPr>
          <w:rFonts w:ascii="Arial" w:hAnsi="Arial" w:cs="Arial"/>
        </w:rPr>
        <w:t xml:space="preserve"> </w:t>
      </w:r>
      <w:proofErr w:type="spellStart"/>
      <w:r w:rsidR="00BC2F90">
        <w:rPr>
          <w:rFonts w:ascii="Arial" w:hAnsi="Arial" w:cs="Arial"/>
        </w:rPr>
        <w:t>dengan</w:t>
      </w:r>
      <w:proofErr w:type="spellEnd"/>
      <w:r w:rsidR="00BC2F90">
        <w:rPr>
          <w:rFonts w:ascii="Arial" w:hAnsi="Arial" w:cs="Arial"/>
        </w:rPr>
        <w:t xml:space="preserve"> </w:t>
      </w:r>
      <w:proofErr w:type="spellStart"/>
      <w:r w:rsidR="00BC2F90">
        <w:rPr>
          <w:rFonts w:ascii="Arial" w:hAnsi="Arial" w:cs="Arial"/>
        </w:rPr>
        <w:t>periode</w:t>
      </w:r>
      <w:proofErr w:type="spellEnd"/>
      <w:r w:rsidR="00BC2F90">
        <w:rPr>
          <w:rFonts w:ascii="Arial" w:hAnsi="Arial" w:cs="Arial"/>
        </w:rPr>
        <w:t xml:space="preserve"> </w:t>
      </w:r>
      <w:proofErr w:type="spellStart"/>
      <w:proofErr w:type="gramStart"/>
      <w:r w:rsidR="00BC2F90">
        <w:rPr>
          <w:rFonts w:ascii="Arial" w:hAnsi="Arial" w:cs="Arial"/>
        </w:rPr>
        <w:t>lainnya,y</w:t>
      </w:r>
      <w:r w:rsidRPr="00FC6676">
        <w:rPr>
          <w:rFonts w:ascii="Arial" w:hAnsi="Arial" w:cs="Arial"/>
        </w:rPr>
        <w:t>ang</w:t>
      </w:r>
      <w:proofErr w:type="spellEnd"/>
      <w:proofErr w:type="gram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dimana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bisa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digunakan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untuk</w:t>
      </w:r>
      <w:proofErr w:type="spellEnd"/>
      <w:r w:rsidRPr="00FC6676">
        <w:rPr>
          <w:rFonts w:ascii="Arial" w:hAnsi="Arial" w:cs="Arial"/>
        </w:rPr>
        <w:t xml:space="preserve"> investor </w:t>
      </w:r>
      <w:proofErr w:type="spellStart"/>
      <w:r w:rsidRPr="00FC6676">
        <w:rPr>
          <w:rFonts w:ascii="Arial" w:hAnsi="Arial" w:cs="Arial"/>
        </w:rPr>
        <w:t>dalam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hubungan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kerja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sama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menginvestasikan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barang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berharga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mereka</w:t>
      </w:r>
      <w:proofErr w:type="spellEnd"/>
      <w:r w:rsidRPr="00FC6676">
        <w:rPr>
          <w:rFonts w:ascii="Arial" w:hAnsi="Arial" w:cs="Arial"/>
        </w:rPr>
        <w:t xml:space="preserve"> pada </w:t>
      </w:r>
      <w:proofErr w:type="spellStart"/>
      <w:r w:rsidRPr="00FC6676">
        <w:rPr>
          <w:rFonts w:ascii="Arial" w:hAnsi="Arial" w:cs="Arial"/>
        </w:rPr>
        <w:t>suatu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>.</w:t>
      </w:r>
    </w:p>
    <w:p w:rsidR="0096516C" w:rsidRPr="00FC6676" w:rsidRDefault="00332372" w:rsidP="0009787F">
      <w:pPr>
        <w:tabs>
          <w:tab w:val="left" w:pos="1134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9E7AE4">
        <w:rPr>
          <w:rFonts w:ascii="Arial" w:hAnsi="Arial" w:cs="Arial"/>
        </w:rPr>
        <w:t>Selain</w:t>
      </w:r>
      <w:proofErr w:type="spellEnd"/>
      <w:r w:rsidR="009E7AE4">
        <w:rPr>
          <w:rFonts w:ascii="Arial" w:hAnsi="Arial" w:cs="Arial"/>
        </w:rPr>
        <w:t xml:space="preserve"> </w:t>
      </w:r>
      <w:proofErr w:type="spellStart"/>
      <w:r w:rsidR="009E7AE4">
        <w:rPr>
          <w:rFonts w:ascii="Arial" w:hAnsi="Arial" w:cs="Arial"/>
        </w:rPr>
        <w:t>rasio</w:t>
      </w:r>
      <w:proofErr w:type="spellEnd"/>
      <w:r w:rsidR="009E7AE4">
        <w:rPr>
          <w:rFonts w:ascii="Arial" w:hAnsi="Arial" w:cs="Arial"/>
        </w:rPr>
        <w:t xml:space="preserve"> </w:t>
      </w:r>
      <w:proofErr w:type="spellStart"/>
      <w:r w:rsidR="009E7AE4">
        <w:rPr>
          <w:rFonts w:ascii="Arial" w:hAnsi="Arial" w:cs="Arial"/>
        </w:rPr>
        <w:t>p</w:t>
      </w:r>
      <w:r w:rsidR="0096516C" w:rsidRPr="00FC6676">
        <w:rPr>
          <w:rFonts w:ascii="Arial" w:hAnsi="Arial" w:cs="Arial"/>
        </w:rPr>
        <w:t>rofitabilitas</w:t>
      </w:r>
      <w:proofErr w:type="spellEnd"/>
      <w:r w:rsidR="0096516C" w:rsidRPr="00FC6676">
        <w:rPr>
          <w:rFonts w:ascii="Arial" w:hAnsi="Arial" w:cs="Arial"/>
        </w:rPr>
        <w:t xml:space="preserve"> </w:t>
      </w:r>
      <w:proofErr w:type="spellStart"/>
      <w:r w:rsidR="0096516C" w:rsidRPr="00FC6676">
        <w:rPr>
          <w:rFonts w:ascii="Arial" w:hAnsi="Arial" w:cs="Arial"/>
        </w:rPr>
        <w:t>ada</w:t>
      </w:r>
      <w:proofErr w:type="spellEnd"/>
      <w:r w:rsidR="0096516C" w:rsidRPr="00FC6676">
        <w:rPr>
          <w:rFonts w:ascii="Arial" w:hAnsi="Arial" w:cs="Arial"/>
        </w:rPr>
        <w:t xml:space="preserve"> pula </w:t>
      </w:r>
      <w:proofErr w:type="spellStart"/>
      <w:r w:rsidR="0096516C" w:rsidRPr="00FC6676">
        <w:rPr>
          <w:rFonts w:ascii="Arial" w:hAnsi="Arial" w:cs="Arial"/>
        </w:rPr>
        <w:t>rasio</w:t>
      </w:r>
      <w:proofErr w:type="spellEnd"/>
      <w:r w:rsidR="0096516C" w:rsidRPr="00FC6676">
        <w:rPr>
          <w:rFonts w:ascii="Arial" w:hAnsi="Arial" w:cs="Arial"/>
        </w:rPr>
        <w:t xml:space="preserve"> </w:t>
      </w:r>
      <w:proofErr w:type="spellStart"/>
      <w:r w:rsidR="0096516C" w:rsidRPr="00FC6676">
        <w:rPr>
          <w:rFonts w:ascii="Arial" w:hAnsi="Arial" w:cs="Arial"/>
        </w:rPr>
        <w:t>kebijakan</w:t>
      </w:r>
      <w:proofErr w:type="spellEnd"/>
      <w:r w:rsidR="0096516C" w:rsidRPr="00FC6676">
        <w:rPr>
          <w:rFonts w:ascii="Arial" w:hAnsi="Arial" w:cs="Arial"/>
        </w:rPr>
        <w:t xml:space="preserve"> </w:t>
      </w:r>
      <w:proofErr w:type="spellStart"/>
      <w:r w:rsidR="0096516C" w:rsidRPr="00FC6676">
        <w:rPr>
          <w:rFonts w:ascii="Arial" w:hAnsi="Arial" w:cs="Arial"/>
        </w:rPr>
        <w:t>hutang</w:t>
      </w:r>
      <w:proofErr w:type="spellEnd"/>
      <w:r w:rsidR="0096516C" w:rsidRPr="00FC6676">
        <w:rPr>
          <w:rFonts w:ascii="Arial" w:hAnsi="Arial" w:cs="Arial"/>
        </w:rPr>
        <w:t xml:space="preserve"> </w:t>
      </w:r>
      <w:proofErr w:type="spellStart"/>
      <w:r w:rsidR="00604894">
        <w:rPr>
          <w:rFonts w:ascii="Arial" w:hAnsi="Arial" w:cs="Arial"/>
        </w:rPr>
        <w:t>yaitu</w:t>
      </w:r>
      <w:proofErr w:type="spellEnd"/>
      <w:r w:rsidR="00131E86">
        <w:rPr>
          <w:rFonts w:ascii="Arial" w:hAnsi="Arial" w:cs="Arial"/>
        </w:rPr>
        <w:t xml:space="preserve"> </w:t>
      </w:r>
      <w:proofErr w:type="spellStart"/>
      <w:r w:rsidR="00131E86">
        <w:rPr>
          <w:rFonts w:ascii="Arial" w:hAnsi="Arial" w:cs="Arial"/>
        </w:rPr>
        <w:t>biaya</w:t>
      </w:r>
      <w:proofErr w:type="spellEnd"/>
      <w:r w:rsidR="00820F4E" w:rsidRPr="00FC6676">
        <w:rPr>
          <w:rFonts w:ascii="Arial" w:hAnsi="Arial" w:cs="Arial"/>
        </w:rPr>
        <w:t xml:space="preserve"> yang </w:t>
      </w:r>
      <w:proofErr w:type="spellStart"/>
      <w:r w:rsidR="00820F4E" w:rsidRPr="00FC6676">
        <w:rPr>
          <w:rFonts w:ascii="Arial" w:hAnsi="Arial" w:cs="Arial"/>
        </w:rPr>
        <w:t>timbul</w:t>
      </w:r>
      <w:proofErr w:type="spellEnd"/>
      <w:r w:rsidR="00820F4E" w:rsidRPr="00FC6676">
        <w:rPr>
          <w:rFonts w:ascii="Arial" w:hAnsi="Arial" w:cs="Arial"/>
        </w:rPr>
        <w:t xml:space="preserve"> </w:t>
      </w:r>
      <w:proofErr w:type="spellStart"/>
      <w:r w:rsidR="00820F4E" w:rsidRPr="00FC6676">
        <w:rPr>
          <w:rFonts w:ascii="Arial" w:hAnsi="Arial" w:cs="Arial"/>
        </w:rPr>
        <w:t>dari</w:t>
      </w:r>
      <w:proofErr w:type="spellEnd"/>
      <w:r w:rsidR="00820F4E" w:rsidRPr="00FC6676">
        <w:rPr>
          <w:rFonts w:ascii="Arial" w:hAnsi="Arial" w:cs="Arial"/>
        </w:rPr>
        <w:t xml:space="preserve"> </w:t>
      </w:r>
      <w:proofErr w:type="spellStart"/>
      <w:r w:rsidR="00820F4E" w:rsidRPr="00FC6676">
        <w:rPr>
          <w:rFonts w:ascii="Arial" w:hAnsi="Arial" w:cs="Arial"/>
        </w:rPr>
        <w:t>aktifitas</w:t>
      </w:r>
      <w:proofErr w:type="spellEnd"/>
      <w:r w:rsidR="00820F4E" w:rsidRPr="00FC6676">
        <w:rPr>
          <w:rFonts w:ascii="Arial" w:hAnsi="Arial" w:cs="Arial"/>
        </w:rPr>
        <w:t xml:space="preserve"> </w:t>
      </w:r>
      <w:proofErr w:type="spellStart"/>
      <w:r w:rsidR="00820F4E" w:rsidRPr="00FC6676">
        <w:rPr>
          <w:rFonts w:ascii="Arial" w:hAnsi="Arial" w:cs="Arial"/>
        </w:rPr>
        <w:t>penggunaan</w:t>
      </w:r>
      <w:proofErr w:type="spellEnd"/>
      <w:r w:rsidR="00820F4E" w:rsidRPr="00FC6676">
        <w:rPr>
          <w:rFonts w:ascii="Arial" w:hAnsi="Arial" w:cs="Arial"/>
        </w:rPr>
        <w:t xml:space="preserve"> dana </w:t>
      </w:r>
      <w:proofErr w:type="spellStart"/>
      <w:r w:rsidR="00820F4E" w:rsidRPr="00FC6676">
        <w:rPr>
          <w:rFonts w:ascii="Arial" w:hAnsi="Arial" w:cs="Arial"/>
        </w:rPr>
        <w:t>perusahaan</w:t>
      </w:r>
      <w:proofErr w:type="spellEnd"/>
      <w:r w:rsidR="00820F4E" w:rsidRPr="00FC6676">
        <w:rPr>
          <w:rFonts w:ascii="Arial" w:hAnsi="Arial" w:cs="Arial"/>
        </w:rPr>
        <w:t xml:space="preserve"> yang </w:t>
      </w:r>
      <w:proofErr w:type="spellStart"/>
      <w:r w:rsidR="00820F4E" w:rsidRPr="00FC6676">
        <w:rPr>
          <w:rFonts w:ascii="Arial" w:hAnsi="Arial" w:cs="Arial"/>
        </w:rPr>
        <w:t>berasal</w:t>
      </w:r>
      <w:proofErr w:type="spellEnd"/>
      <w:r w:rsidR="00820F4E" w:rsidRPr="00FC6676">
        <w:rPr>
          <w:rFonts w:ascii="Arial" w:hAnsi="Arial" w:cs="Arial"/>
        </w:rPr>
        <w:t xml:space="preserve"> </w:t>
      </w:r>
      <w:proofErr w:type="spellStart"/>
      <w:r w:rsidR="00820F4E" w:rsidRPr="00FC6676">
        <w:rPr>
          <w:rFonts w:ascii="Arial" w:hAnsi="Arial" w:cs="Arial"/>
        </w:rPr>
        <w:t>dari</w:t>
      </w:r>
      <w:proofErr w:type="spellEnd"/>
      <w:r w:rsidR="00820F4E" w:rsidRPr="00FC6676">
        <w:rPr>
          <w:rFonts w:ascii="Arial" w:hAnsi="Arial" w:cs="Arial"/>
        </w:rPr>
        <w:t xml:space="preserve"> </w:t>
      </w:r>
      <w:proofErr w:type="spellStart"/>
      <w:r w:rsidR="00820F4E" w:rsidRPr="00FC6676">
        <w:rPr>
          <w:rFonts w:ascii="Arial" w:hAnsi="Arial" w:cs="Arial"/>
        </w:rPr>
        <w:t>pihak</w:t>
      </w:r>
      <w:proofErr w:type="spellEnd"/>
      <w:r w:rsidR="00820F4E" w:rsidRPr="00FC6676">
        <w:rPr>
          <w:rFonts w:ascii="Arial" w:hAnsi="Arial" w:cs="Arial"/>
        </w:rPr>
        <w:t xml:space="preserve"> </w:t>
      </w:r>
      <w:proofErr w:type="spellStart"/>
      <w:r w:rsidR="00820F4E" w:rsidRPr="00FC6676">
        <w:rPr>
          <w:rFonts w:ascii="Arial" w:hAnsi="Arial" w:cs="Arial"/>
        </w:rPr>
        <w:t>ketiga</w:t>
      </w:r>
      <w:proofErr w:type="spellEnd"/>
      <w:r w:rsidR="00820F4E" w:rsidRPr="00FC6676">
        <w:rPr>
          <w:rFonts w:ascii="Arial" w:hAnsi="Arial" w:cs="Arial"/>
        </w:rPr>
        <w:t xml:space="preserve"> </w:t>
      </w:r>
      <w:proofErr w:type="spellStart"/>
      <w:r w:rsidR="00820F4E" w:rsidRPr="00FC6676">
        <w:rPr>
          <w:rFonts w:ascii="Arial" w:hAnsi="Arial" w:cs="Arial"/>
        </w:rPr>
        <w:t>dalam</w:t>
      </w:r>
      <w:proofErr w:type="spellEnd"/>
      <w:r w:rsidR="00820F4E" w:rsidRPr="00FC6676">
        <w:rPr>
          <w:rFonts w:ascii="Arial" w:hAnsi="Arial" w:cs="Arial"/>
        </w:rPr>
        <w:t xml:space="preserve"> </w:t>
      </w:r>
      <w:proofErr w:type="spellStart"/>
      <w:r w:rsidR="00820F4E" w:rsidRPr="00FC6676">
        <w:rPr>
          <w:rFonts w:ascii="Arial" w:hAnsi="Arial" w:cs="Arial"/>
        </w:rPr>
        <w:t>bentuk</w:t>
      </w:r>
      <w:proofErr w:type="spellEnd"/>
      <w:r w:rsidR="00820F4E" w:rsidRPr="00FC6676">
        <w:rPr>
          <w:rFonts w:ascii="Arial" w:hAnsi="Arial" w:cs="Arial"/>
        </w:rPr>
        <w:t xml:space="preserve"> </w:t>
      </w:r>
      <w:proofErr w:type="spellStart"/>
      <w:r w:rsidR="00820F4E" w:rsidRPr="00FC6676">
        <w:rPr>
          <w:rFonts w:ascii="Arial" w:hAnsi="Arial" w:cs="Arial"/>
        </w:rPr>
        <w:t>hutang</w:t>
      </w:r>
      <w:proofErr w:type="spellEnd"/>
      <w:r w:rsidR="00820F4E" w:rsidRPr="00FC6676">
        <w:rPr>
          <w:rFonts w:ascii="Arial" w:hAnsi="Arial" w:cs="Arial"/>
        </w:rPr>
        <w:t xml:space="preserve"> yang </w:t>
      </w:r>
      <w:proofErr w:type="spellStart"/>
      <w:r w:rsidR="00820F4E" w:rsidRPr="00FC6676">
        <w:rPr>
          <w:rFonts w:ascii="Arial" w:hAnsi="Arial" w:cs="Arial"/>
        </w:rPr>
        <w:t>dimana</w:t>
      </w:r>
      <w:proofErr w:type="spellEnd"/>
      <w:r w:rsidR="00820F4E" w:rsidRPr="00FC6676">
        <w:rPr>
          <w:rFonts w:ascii="Arial" w:hAnsi="Arial" w:cs="Arial"/>
        </w:rPr>
        <w:t xml:space="preserve"> </w:t>
      </w:r>
      <w:proofErr w:type="spellStart"/>
      <w:r w:rsidR="00820F4E" w:rsidRPr="00FC6676">
        <w:rPr>
          <w:rFonts w:ascii="Arial" w:hAnsi="Arial" w:cs="Arial"/>
        </w:rPr>
        <w:t>akan</w:t>
      </w:r>
      <w:proofErr w:type="spellEnd"/>
      <w:r w:rsidR="00820F4E" w:rsidRPr="00FC6676">
        <w:rPr>
          <w:rFonts w:ascii="Arial" w:hAnsi="Arial" w:cs="Arial"/>
        </w:rPr>
        <w:t xml:space="preserve"> </w:t>
      </w:r>
      <w:proofErr w:type="spellStart"/>
      <w:r w:rsidR="00820F4E" w:rsidRPr="00FC6676">
        <w:rPr>
          <w:rFonts w:ascii="Arial" w:hAnsi="Arial" w:cs="Arial"/>
        </w:rPr>
        <w:t>menimbulkan</w:t>
      </w:r>
      <w:proofErr w:type="spellEnd"/>
      <w:r w:rsidR="00820F4E" w:rsidRPr="00FC6676">
        <w:rPr>
          <w:rFonts w:ascii="Arial" w:hAnsi="Arial" w:cs="Arial"/>
        </w:rPr>
        <w:t xml:space="preserve"> </w:t>
      </w:r>
      <w:proofErr w:type="spellStart"/>
      <w:r w:rsidR="00820F4E" w:rsidRPr="00FC6676">
        <w:rPr>
          <w:rFonts w:ascii="Arial" w:hAnsi="Arial" w:cs="Arial"/>
        </w:rPr>
        <w:t>kewajiban</w:t>
      </w:r>
      <w:proofErr w:type="spellEnd"/>
      <w:r w:rsidR="00820F4E" w:rsidRPr="00FC6676">
        <w:rPr>
          <w:rFonts w:ascii="Arial" w:hAnsi="Arial" w:cs="Arial"/>
        </w:rPr>
        <w:t xml:space="preserve"> </w:t>
      </w:r>
      <w:proofErr w:type="spellStart"/>
      <w:r w:rsidR="00820F4E" w:rsidRPr="00FC6676">
        <w:rPr>
          <w:rFonts w:ascii="Arial" w:hAnsi="Arial" w:cs="Arial"/>
        </w:rPr>
        <w:t>bagi</w:t>
      </w:r>
      <w:proofErr w:type="spellEnd"/>
      <w:r w:rsidR="00820F4E" w:rsidRPr="00FC6676">
        <w:rPr>
          <w:rFonts w:ascii="Arial" w:hAnsi="Arial" w:cs="Arial"/>
        </w:rPr>
        <w:t xml:space="preserve"> </w:t>
      </w:r>
      <w:proofErr w:type="spellStart"/>
      <w:r w:rsidR="00820F4E" w:rsidRPr="00FC6676">
        <w:rPr>
          <w:rFonts w:ascii="Arial" w:hAnsi="Arial" w:cs="Arial"/>
        </w:rPr>
        <w:t>perusahaan</w:t>
      </w:r>
      <w:proofErr w:type="spellEnd"/>
      <w:r w:rsidR="00820F4E" w:rsidRPr="00FC6676">
        <w:rPr>
          <w:rFonts w:ascii="Arial" w:hAnsi="Arial" w:cs="Arial"/>
        </w:rPr>
        <w:t xml:space="preserve"> </w:t>
      </w:r>
      <w:proofErr w:type="spellStart"/>
      <w:r w:rsidR="00820F4E" w:rsidRPr="00FC6676">
        <w:rPr>
          <w:rFonts w:ascii="Arial" w:hAnsi="Arial" w:cs="Arial"/>
        </w:rPr>
        <w:t>untuk</w:t>
      </w:r>
      <w:proofErr w:type="spellEnd"/>
      <w:r w:rsidR="00820F4E" w:rsidRPr="00FC6676">
        <w:rPr>
          <w:rFonts w:ascii="Arial" w:hAnsi="Arial" w:cs="Arial"/>
        </w:rPr>
        <w:t xml:space="preserve"> </w:t>
      </w:r>
      <w:proofErr w:type="spellStart"/>
      <w:r w:rsidR="00820F4E" w:rsidRPr="00FC6676">
        <w:rPr>
          <w:rFonts w:ascii="Arial" w:hAnsi="Arial" w:cs="Arial"/>
        </w:rPr>
        <w:t>mengembalikan</w:t>
      </w:r>
      <w:proofErr w:type="spellEnd"/>
      <w:r w:rsidR="00820F4E" w:rsidRPr="00FC6676">
        <w:rPr>
          <w:rFonts w:ascii="Arial" w:hAnsi="Arial" w:cs="Arial"/>
        </w:rPr>
        <w:t xml:space="preserve"> </w:t>
      </w:r>
      <w:proofErr w:type="spellStart"/>
      <w:r w:rsidR="00820F4E" w:rsidRPr="00FC6676">
        <w:rPr>
          <w:rFonts w:ascii="Arial" w:hAnsi="Arial" w:cs="Arial"/>
        </w:rPr>
        <w:t>pinjaman</w:t>
      </w:r>
      <w:proofErr w:type="spellEnd"/>
      <w:r w:rsidR="00820F4E" w:rsidRPr="00FC6676">
        <w:rPr>
          <w:rFonts w:ascii="Arial" w:hAnsi="Arial" w:cs="Arial"/>
        </w:rPr>
        <w:t xml:space="preserve"> </w:t>
      </w:r>
      <w:proofErr w:type="spellStart"/>
      <w:r w:rsidR="00820F4E" w:rsidRPr="00FC6676">
        <w:rPr>
          <w:rFonts w:ascii="Arial" w:hAnsi="Arial" w:cs="Arial"/>
        </w:rPr>
        <w:t>beserta</w:t>
      </w:r>
      <w:proofErr w:type="spellEnd"/>
      <w:r w:rsidR="00820F4E" w:rsidRPr="00FC6676">
        <w:rPr>
          <w:rFonts w:ascii="Arial" w:hAnsi="Arial" w:cs="Arial"/>
        </w:rPr>
        <w:t xml:space="preserve"> </w:t>
      </w:r>
      <w:proofErr w:type="spellStart"/>
      <w:r w:rsidR="00820F4E" w:rsidRPr="00FC6676">
        <w:rPr>
          <w:rFonts w:ascii="Arial" w:hAnsi="Arial" w:cs="Arial"/>
        </w:rPr>
        <w:t>dengan</w:t>
      </w:r>
      <w:proofErr w:type="spellEnd"/>
      <w:r w:rsidR="00820F4E" w:rsidRPr="00FC6676">
        <w:rPr>
          <w:rFonts w:ascii="Arial" w:hAnsi="Arial" w:cs="Arial"/>
        </w:rPr>
        <w:t xml:space="preserve"> </w:t>
      </w:r>
      <w:proofErr w:type="spellStart"/>
      <w:r w:rsidR="00820F4E" w:rsidRPr="00FC6676">
        <w:rPr>
          <w:rFonts w:ascii="Arial" w:hAnsi="Arial" w:cs="Arial"/>
        </w:rPr>
        <w:t>bunga</w:t>
      </w:r>
      <w:proofErr w:type="spellEnd"/>
      <w:r w:rsidR="00820F4E" w:rsidRPr="00FC6676">
        <w:rPr>
          <w:rFonts w:ascii="Arial" w:hAnsi="Arial" w:cs="Arial"/>
        </w:rPr>
        <w:t xml:space="preserve"> </w:t>
      </w:r>
      <w:proofErr w:type="spellStart"/>
      <w:r w:rsidR="00820F4E" w:rsidRPr="00FC6676">
        <w:rPr>
          <w:rFonts w:ascii="Arial" w:hAnsi="Arial" w:cs="Arial"/>
        </w:rPr>
        <w:t>pinjaman</w:t>
      </w:r>
      <w:proofErr w:type="spellEnd"/>
      <w:r w:rsidR="00820F4E" w:rsidRPr="00FC6676">
        <w:rPr>
          <w:rFonts w:ascii="Arial" w:hAnsi="Arial" w:cs="Arial"/>
        </w:rPr>
        <w:t>.</w:t>
      </w:r>
      <w:r w:rsidR="00131E86">
        <w:rPr>
          <w:rFonts w:ascii="Arial" w:hAnsi="Arial" w:cs="Arial"/>
        </w:rPr>
        <w:t xml:space="preserve"> </w:t>
      </w:r>
      <w:proofErr w:type="spellStart"/>
      <w:r w:rsidR="00131E86">
        <w:rPr>
          <w:rFonts w:ascii="Arial" w:hAnsi="Arial" w:cs="Arial"/>
        </w:rPr>
        <w:t>J</w:t>
      </w:r>
      <w:r w:rsidR="00820F4E" w:rsidRPr="00FC6676">
        <w:rPr>
          <w:rFonts w:ascii="Arial" w:hAnsi="Arial" w:cs="Arial"/>
        </w:rPr>
        <w:t>ika</w:t>
      </w:r>
      <w:proofErr w:type="spellEnd"/>
      <w:r w:rsidR="00820F4E" w:rsidRPr="00FC6676">
        <w:rPr>
          <w:rFonts w:ascii="Arial" w:hAnsi="Arial" w:cs="Arial"/>
        </w:rPr>
        <w:t xml:space="preserve"> </w:t>
      </w:r>
      <w:proofErr w:type="spellStart"/>
      <w:r w:rsidR="00820F4E" w:rsidRPr="00FC6676">
        <w:rPr>
          <w:rFonts w:ascii="Arial" w:hAnsi="Arial" w:cs="Arial"/>
        </w:rPr>
        <w:t>keadaan</w:t>
      </w:r>
      <w:proofErr w:type="spellEnd"/>
      <w:r w:rsidR="00820F4E" w:rsidRPr="00FC6676">
        <w:rPr>
          <w:rFonts w:ascii="Arial" w:hAnsi="Arial" w:cs="Arial"/>
        </w:rPr>
        <w:t xml:space="preserve"> </w:t>
      </w:r>
      <w:proofErr w:type="spellStart"/>
      <w:r w:rsidR="00820F4E" w:rsidRPr="00FC6676">
        <w:rPr>
          <w:rFonts w:ascii="Arial" w:hAnsi="Arial" w:cs="Arial"/>
        </w:rPr>
        <w:t>seperti</w:t>
      </w:r>
      <w:proofErr w:type="spellEnd"/>
      <w:r w:rsidR="00820F4E" w:rsidRPr="00FC6676">
        <w:rPr>
          <w:rFonts w:ascii="Arial" w:hAnsi="Arial" w:cs="Arial"/>
        </w:rPr>
        <w:t xml:space="preserve"> </w:t>
      </w:r>
      <w:proofErr w:type="spellStart"/>
      <w:r w:rsidR="00820F4E" w:rsidRPr="00FC6676">
        <w:rPr>
          <w:rFonts w:ascii="Arial" w:hAnsi="Arial" w:cs="Arial"/>
        </w:rPr>
        <w:t>itu</w:t>
      </w:r>
      <w:proofErr w:type="spellEnd"/>
      <w:r w:rsidR="00820F4E" w:rsidRPr="00FC6676">
        <w:rPr>
          <w:rFonts w:ascii="Arial" w:hAnsi="Arial" w:cs="Arial"/>
        </w:rPr>
        <w:t xml:space="preserve"> </w:t>
      </w:r>
      <w:proofErr w:type="spellStart"/>
      <w:r w:rsidR="00820F4E" w:rsidRPr="00FC6676">
        <w:rPr>
          <w:rFonts w:ascii="Arial" w:hAnsi="Arial" w:cs="Arial"/>
        </w:rPr>
        <w:t>tidak</w:t>
      </w:r>
      <w:proofErr w:type="spellEnd"/>
      <w:r w:rsidR="00820F4E" w:rsidRPr="00FC6676">
        <w:rPr>
          <w:rFonts w:ascii="Arial" w:hAnsi="Arial" w:cs="Arial"/>
        </w:rPr>
        <w:t xml:space="preserve"> </w:t>
      </w:r>
      <w:proofErr w:type="spellStart"/>
      <w:r w:rsidR="00820F4E" w:rsidRPr="00FC6676">
        <w:rPr>
          <w:rFonts w:ascii="Arial" w:hAnsi="Arial" w:cs="Arial"/>
        </w:rPr>
        <w:t>diimbangi</w:t>
      </w:r>
      <w:proofErr w:type="spellEnd"/>
      <w:r w:rsidR="00820F4E" w:rsidRPr="00FC6676">
        <w:rPr>
          <w:rFonts w:ascii="Arial" w:hAnsi="Arial" w:cs="Arial"/>
        </w:rPr>
        <w:t xml:space="preserve"> </w:t>
      </w:r>
      <w:proofErr w:type="spellStart"/>
      <w:r w:rsidR="00820F4E" w:rsidRPr="00FC6676">
        <w:rPr>
          <w:rFonts w:ascii="Arial" w:hAnsi="Arial" w:cs="Arial"/>
        </w:rPr>
        <w:t>dengan</w:t>
      </w:r>
      <w:proofErr w:type="spellEnd"/>
      <w:r w:rsidR="00820F4E" w:rsidRPr="00FC6676">
        <w:rPr>
          <w:rFonts w:ascii="Arial" w:hAnsi="Arial" w:cs="Arial"/>
        </w:rPr>
        <w:t xml:space="preserve"> </w:t>
      </w:r>
      <w:proofErr w:type="spellStart"/>
      <w:r w:rsidR="00820F4E" w:rsidRPr="00FC6676">
        <w:rPr>
          <w:rFonts w:ascii="Arial" w:hAnsi="Arial" w:cs="Arial"/>
        </w:rPr>
        <w:t>pemasukan</w:t>
      </w:r>
      <w:proofErr w:type="spellEnd"/>
      <w:r w:rsidR="00820F4E" w:rsidRPr="00FC6676">
        <w:rPr>
          <w:rFonts w:ascii="Arial" w:hAnsi="Arial" w:cs="Arial"/>
        </w:rPr>
        <w:t xml:space="preserve"> </w:t>
      </w:r>
      <w:proofErr w:type="spellStart"/>
      <w:r w:rsidR="00820F4E" w:rsidRPr="00FC6676">
        <w:rPr>
          <w:rFonts w:ascii="Arial" w:hAnsi="Arial" w:cs="Arial"/>
        </w:rPr>
        <w:t>perusahaan</w:t>
      </w:r>
      <w:proofErr w:type="spellEnd"/>
      <w:r w:rsidR="00820F4E" w:rsidRPr="00FC6676">
        <w:rPr>
          <w:rFonts w:ascii="Arial" w:hAnsi="Arial" w:cs="Arial"/>
        </w:rPr>
        <w:t xml:space="preserve"> yang </w:t>
      </w:r>
      <w:proofErr w:type="spellStart"/>
      <w:r w:rsidR="00820F4E" w:rsidRPr="00FC6676">
        <w:rPr>
          <w:rFonts w:ascii="Arial" w:hAnsi="Arial" w:cs="Arial"/>
        </w:rPr>
        <w:t>baik</w:t>
      </w:r>
      <w:proofErr w:type="spellEnd"/>
      <w:r w:rsidR="00820F4E" w:rsidRPr="00FC6676">
        <w:rPr>
          <w:rFonts w:ascii="Arial" w:hAnsi="Arial" w:cs="Arial"/>
        </w:rPr>
        <w:t xml:space="preserve"> </w:t>
      </w:r>
      <w:proofErr w:type="spellStart"/>
      <w:r w:rsidR="00820F4E" w:rsidRPr="00FC6676">
        <w:rPr>
          <w:rFonts w:ascii="Arial" w:hAnsi="Arial" w:cs="Arial"/>
        </w:rPr>
        <w:t>bes</w:t>
      </w:r>
      <w:r w:rsidR="00971991">
        <w:rPr>
          <w:rFonts w:ascii="Arial" w:hAnsi="Arial" w:cs="Arial"/>
        </w:rPr>
        <w:t>ar</w:t>
      </w:r>
      <w:proofErr w:type="spellEnd"/>
      <w:r w:rsidR="00971991">
        <w:rPr>
          <w:rFonts w:ascii="Arial" w:hAnsi="Arial" w:cs="Arial"/>
        </w:rPr>
        <w:t xml:space="preserve"> </w:t>
      </w:r>
      <w:proofErr w:type="spellStart"/>
      <w:r w:rsidR="00971991">
        <w:rPr>
          <w:rFonts w:ascii="Arial" w:hAnsi="Arial" w:cs="Arial"/>
        </w:rPr>
        <w:t>kemungkinan</w:t>
      </w:r>
      <w:proofErr w:type="spellEnd"/>
      <w:r w:rsidR="00971991">
        <w:rPr>
          <w:rFonts w:ascii="Arial" w:hAnsi="Arial" w:cs="Arial"/>
        </w:rPr>
        <w:t xml:space="preserve"> </w:t>
      </w:r>
      <w:proofErr w:type="spellStart"/>
      <w:r w:rsidR="00971991">
        <w:rPr>
          <w:rFonts w:ascii="Arial" w:hAnsi="Arial" w:cs="Arial"/>
        </w:rPr>
        <w:t>perusahaan</w:t>
      </w:r>
      <w:proofErr w:type="spellEnd"/>
      <w:r w:rsidR="00971991">
        <w:rPr>
          <w:rFonts w:ascii="Arial" w:hAnsi="Arial" w:cs="Arial"/>
        </w:rPr>
        <w:t xml:space="preserve"> </w:t>
      </w:r>
      <w:proofErr w:type="spellStart"/>
      <w:r w:rsidR="00971991">
        <w:rPr>
          <w:rFonts w:ascii="Arial" w:hAnsi="Arial" w:cs="Arial"/>
        </w:rPr>
        <w:t>akan</w:t>
      </w:r>
      <w:proofErr w:type="spellEnd"/>
      <w:r w:rsidR="00820F4E" w:rsidRPr="00FC6676">
        <w:rPr>
          <w:rFonts w:ascii="Arial" w:hAnsi="Arial" w:cs="Arial"/>
        </w:rPr>
        <w:t xml:space="preserve"> </w:t>
      </w:r>
      <w:proofErr w:type="spellStart"/>
      <w:r w:rsidR="00820F4E" w:rsidRPr="00FC6676">
        <w:rPr>
          <w:rFonts w:ascii="Arial" w:hAnsi="Arial" w:cs="Arial"/>
        </w:rPr>
        <w:t>mengalami</w:t>
      </w:r>
      <w:proofErr w:type="spellEnd"/>
      <w:r w:rsidR="00820F4E" w:rsidRPr="00FC6676">
        <w:rPr>
          <w:rFonts w:ascii="Arial" w:hAnsi="Arial" w:cs="Arial"/>
        </w:rPr>
        <w:t xml:space="preserve"> </w:t>
      </w:r>
      <w:r w:rsidR="00820F4E" w:rsidRPr="004D019D">
        <w:rPr>
          <w:rFonts w:ascii="Arial" w:hAnsi="Arial" w:cs="Arial"/>
          <w:i/>
        </w:rPr>
        <w:t>financial distress</w:t>
      </w:r>
      <w:r w:rsidR="00820F4E" w:rsidRPr="00FC6676">
        <w:rPr>
          <w:rFonts w:ascii="Arial" w:hAnsi="Arial" w:cs="Arial"/>
        </w:rPr>
        <w:t>.</w:t>
      </w:r>
      <w:r w:rsidR="002A1463">
        <w:rPr>
          <w:rFonts w:ascii="Arial" w:hAnsi="Arial" w:cs="Arial"/>
        </w:rPr>
        <w:t xml:space="preserve"> </w:t>
      </w:r>
      <w:proofErr w:type="spellStart"/>
      <w:r w:rsidR="002A1463">
        <w:rPr>
          <w:rFonts w:ascii="Arial" w:hAnsi="Arial" w:cs="Arial"/>
        </w:rPr>
        <w:t>R</w:t>
      </w:r>
      <w:r w:rsidR="00405D7E" w:rsidRPr="00FC6676">
        <w:rPr>
          <w:rFonts w:ascii="Arial" w:hAnsi="Arial" w:cs="Arial"/>
        </w:rPr>
        <w:t>asio</w:t>
      </w:r>
      <w:proofErr w:type="spellEnd"/>
      <w:r w:rsidR="00405D7E" w:rsidRPr="00FC6676">
        <w:rPr>
          <w:rFonts w:ascii="Arial" w:hAnsi="Arial" w:cs="Arial"/>
        </w:rPr>
        <w:t xml:space="preserve"> </w:t>
      </w:r>
      <w:proofErr w:type="spellStart"/>
      <w:r w:rsidR="00405D7E" w:rsidRPr="00FC6676">
        <w:rPr>
          <w:rFonts w:ascii="Arial" w:hAnsi="Arial" w:cs="Arial"/>
        </w:rPr>
        <w:t>ini</w:t>
      </w:r>
      <w:proofErr w:type="spellEnd"/>
      <w:r w:rsidR="00405D7E" w:rsidRPr="00FC6676">
        <w:rPr>
          <w:rFonts w:ascii="Arial" w:hAnsi="Arial" w:cs="Arial"/>
        </w:rPr>
        <w:t xml:space="preserve"> </w:t>
      </w:r>
      <w:proofErr w:type="spellStart"/>
      <w:r w:rsidR="00405D7E" w:rsidRPr="00FC6676">
        <w:rPr>
          <w:rFonts w:ascii="Arial" w:hAnsi="Arial" w:cs="Arial"/>
        </w:rPr>
        <w:t>diukur</w:t>
      </w:r>
      <w:proofErr w:type="spellEnd"/>
      <w:r w:rsidR="00405D7E" w:rsidRPr="00FC6676">
        <w:rPr>
          <w:rFonts w:ascii="Arial" w:hAnsi="Arial" w:cs="Arial"/>
        </w:rPr>
        <w:t xml:space="preserve"> </w:t>
      </w:r>
      <w:proofErr w:type="spellStart"/>
      <w:r w:rsidR="00405D7E" w:rsidRPr="00FC6676">
        <w:rPr>
          <w:rFonts w:ascii="Arial" w:hAnsi="Arial" w:cs="Arial"/>
        </w:rPr>
        <w:t>dengan</w:t>
      </w:r>
      <w:proofErr w:type="spellEnd"/>
      <w:r w:rsidR="00405D7E" w:rsidRPr="00FC6676">
        <w:rPr>
          <w:rFonts w:ascii="Arial" w:hAnsi="Arial" w:cs="Arial"/>
        </w:rPr>
        <w:t xml:space="preserve"> </w:t>
      </w:r>
      <w:proofErr w:type="spellStart"/>
      <w:r w:rsidR="000C2142">
        <w:rPr>
          <w:rFonts w:ascii="Arial" w:hAnsi="Arial" w:cs="Arial"/>
        </w:rPr>
        <w:t>menggunakan</w:t>
      </w:r>
      <w:proofErr w:type="spellEnd"/>
      <w:r w:rsidR="000C2142">
        <w:rPr>
          <w:rFonts w:ascii="Arial" w:hAnsi="Arial" w:cs="Arial"/>
        </w:rPr>
        <w:t xml:space="preserve"> Long term Debt Equity Ratio</w:t>
      </w:r>
      <w:r w:rsidR="00405D7E" w:rsidRPr="00FC6676">
        <w:rPr>
          <w:rFonts w:ascii="Arial" w:hAnsi="Arial" w:cs="Arial"/>
        </w:rPr>
        <w:t xml:space="preserve"> (</w:t>
      </w:r>
      <w:proofErr w:type="spellStart"/>
      <w:r w:rsidR="000C2142">
        <w:rPr>
          <w:rFonts w:ascii="Arial" w:hAnsi="Arial" w:cs="Arial"/>
        </w:rPr>
        <w:t>Lt</w:t>
      </w:r>
      <w:r w:rsidR="00405D7E" w:rsidRPr="00FC6676">
        <w:rPr>
          <w:rFonts w:ascii="Arial" w:hAnsi="Arial" w:cs="Arial"/>
        </w:rPr>
        <w:t>DER</w:t>
      </w:r>
      <w:proofErr w:type="spellEnd"/>
      <w:r w:rsidR="00405D7E" w:rsidRPr="00FC6676">
        <w:rPr>
          <w:rFonts w:ascii="Arial" w:hAnsi="Arial" w:cs="Arial"/>
        </w:rPr>
        <w:t xml:space="preserve">) </w:t>
      </w:r>
      <w:proofErr w:type="spellStart"/>
      <w:r w:rsidR="00405D7E" w:rsidRPr="00FC6676">
        <w:rPr>
          <w:rFonts w:ascii="Arial" w:hAnsi="Arial" w:cs="Arial"/>
        </w:rPr>
        <w:t>yaitu</w:t>
      </w:r>
      <w:proofErr w:type="spellEnd"/>
      <w:r w:rsidR="006A261A" w:rsidRPr="006A261A">
        <w:rPr>
          <w:rFonts w:ascii="Arial" w:hAnsi="Arial" w:cs="Arial"/>
        </w:rPr>
        <w:t xml:space="preserve"> </w:t>
      </w:r>
      <w:proofErr w:type="spellStart"/>
      <w:r w:rsidR="006A261A">
        <w:rPr>
          <w:rFonts w:ascii="Arial" w:hAnsi="Arial" w:cs="Arial"/>
        </w:rPr>
        <w:t>mengukur</w:t>
      </w:r>
      <w:proofErr w:type="spellEnd"/>
      <w:r w:rsidR="006A261A">
        <w:rPr>
          <w:rFonts w:ascii="Arial" w:hAnsi="Arial" w:cs="Arial"/>
        </w:rPr>
        <w:t xml:space="preserve"> </w:t>
      </w:r>
      <w:proofErr w:type="spellStart"/>
      <w:r w:rsidR="006A261A">
        <w:rPr>
          <w:rFonts w:ascii="Arial" w:hAnsi="Arial" w:cs="Arial"/>
        </w:rPr>
        <w:t>berapa</w:t>
      </w:r>
      <w:proofErr w:type="spellEnd"/>
      <w:r w:rsidR="006A261A">
        <w:rPr>
          <w:rFonts w:ascii="Arial" w:hAnsi="Arial" w:cs="Arial"/>
        </w:rPr>
        <w:t xml:space="preserve"> </w:t>
      </w:r>
      <w:proofErr w:type="spellStart"/>
      <w:r w:rsidR="006A261A">
        <w:rPr>
          <w:rFonts w:ascii="Arial" w:hAnsi="Arial" w:cs="Arial"/>
        </w:rPr>
        <w:t>bagian</w:t>
      </w:r>
      <w:proofErr w:type="spellEnd"/>
      <w:r w:rsidR="006A261A">
        <w:rPr>
          <w:rFonts w:ascii="Arial" w:hAnsi="Arial" w:cs="Arial"/>
        </w:rPr>
        <w:t xml:space="preserve"> </w:t>
      </w:r>
      <w:proofErr w:type="spellStart"/>
      <w:r w:rsidR="006A261A">
        <w:rPr>
          <w:rFonts w:ascii="Arial" w:hAnsi="Arial" w:cs="Arial"/>
        </w:rPr>
        <w:t>dari</w:t>
      </w:r>
      <w:proofErr w:type="spellEnd"/>
      <w:r w:rsidR="006A261A">
        <w:rPr>
          <w:rFonts w:ascii="Arial" w:hAnsi="Arial" w:cs="Arial"/>
        </w:rPr>
        <w:t xml:space="preserve"> </w:t>
      </w:r>
      <w:proofErr w:type="spellStart"/>
      <w:r w:rsidR="006A261A">
        <w:rPr>
          <w:rFonts w:ascii="Arial" w:hAnsi="Arial" w:cs="Arial"/>
        </w:rPr>
        <w:t>setiap</w:t>
      </w:r>
      <w:proofErr w:type="spellEnd"/>
      <w:r w:rsidR="006A261A">
        <w:rPr>
          <w:rFonts w:ascii="Arial" w:hAnsi="Arial" w:cs="Arial"/>
        </w:rPr>
        <w:t xml:space="preserve"> rupiah modal </w:t>
      </w:r>
      <w:proofErr w:type="spellStart"/>
      <w:r w:rsidR="006A261A">
        <w:rPr>
          <w:rFonts w:ascii="Arial" w:hAnsi="Arial" w:cs="Arial"/>
        </w:rPr>
        <w:t>sendiri</w:t>
      </w:r>
      <w:proofErr w:type="spellEnd"/>
      <w:r w:rsidR="006A261A">
        <w:rPr>
          <w:rFonts w:ascii="Arial" w:hAnsi="Arial" w:cs="Arial"/>
        </w:rPr>
        <w:t xml:space="preserve"> yang </w:t>
      </w:r>
      <w:proofErr w:type="spellStart"/>
      <w:r w:rsidR="006A261A">
        <w:rPr>
          <w:rFonts w:ascii="Arial" w:hAnsi="Arial" w:cs="Arial"/>
        </w:rPr>
        <w:t>dijadikan</w:t>
      </w:r>
      <w:proofErr w:type="spellEnd"/>
      <w:r w:rsidR="006A261A">
        <w:rPr>
          <w:rFonts w:ascii="Arial" w:hAnsi="Arial" w:cs="Arial"/>
        </w:rPr>
        <w:t xml:space="preserve"> </w:t>
      </w:r>
      <w:proofErr w:type="spellStart"/>
      <w:r w:rsidR="006A261A">
        <w:rPr>
          <w:rFonts w:ascii="Arial" w:hAnsi="Arial" w:cs="Arial"/>
        </w:rPr>
        <w:t>jaminan</w:t>
      </w:r>
      <w:proofErr w:type="spellEnd"/>
      <w:r w:rsidR="006A261A">
        <w:rPr>
          <w:rFonts w:ascii="Arial" w:hAnsi="Arial" w:cs="Arial"/>
        </w:rPr>
        <w:t xml:space="preserve"> utang </w:t>
      </w:r>
      <w:proofErr w:type="spellStart"/>
      <w:r w:rsidR="006A261A">
        <w:rPr>
          <w:rFonts w:ascii="Arial" w:hAnsi="Arial" w:cs="Arial"/>
        </w:rPr>
        <w:t>jangka</w:t>
      </w:r>
      <w:proofErr w:type="spellEnd"/>
      <w:r w:rsidR="006A261A">
        <w:rPr>
          <w:rFonts w:ascii="Arial" w:hAnsi="Arial" w:cs="Arial"/>
        </w:rPr>
        <w:t xml:space="preserve"> </w:t>
      </w:r>
      <w:proofErr w:type="spellStart"/>
      <w:r w:rsidR="006A261A">
        <w:rPr>
          <w:rFonts w:ascii="Arial" w:hAnsi="Arial" w:cs="Arial"/>
        </w:rPr>
        <w:t>panjang</w:t>
      </w:r>
      <w:proofErr w:type="spellEnd"/>
      <w:r w:rsidR="006A261A">
        <w:rPr>
          <w:rFonts w:ascii="Arial" w:hAnsi="Arial" w:cs="Arial"/>
        </w:rPr>
        <w:t xml:space="preserve"> </w:t>
      </w:r>
      <w:proofErr w:type="spellStart"/>
      <w:r w:rsidR="006A261A">
        <w:rPr>
          <w:rFonts w:ascii="Arial" w:hAnsi="Arial" w:cs="Arial"/>
        </w:rPr>
        <w:t>dengan</w:t>
      </w:r>
      <w:proofErr w:type="spellEnd"/>
      <w:r w:rsidR="006A261A">
        <w:rPr>
          <w:rFonts w:ascii="Arial" w:hAnsi="Arial" w:cs="Arial"/>
        </w:rPr>
        <w:t xml:space="preserve"> </w:t>
      </w:r>
      <w:proofErr w:type="spellStart"/>
      <w:r w:rsidR="006A261A">
        <w:rPr>
          <w:rFonts w:ascii="Arial" w:hAnsi="Arial" w:cs="Arial"/>
        </w:rPr>
        <w:t>cara</w:t>
      </w:r>
      <w:proofErr w:type="spellEnd"/>
      <w:r w:rsidR="006A261A">
        <w:rPr>
          <w:rFonts w:ascii="Arial" w:hAnsi="Arial" w:cs="Arial"/>
        </w:rPr>
        <w:t xml:space="preserve"> </w:t>
      </w:r>
      <w:proofErr w:type="spellStart"/>
      <w:r w:rsidR="006A261A">
        <w:rPr>
          <w:rFonts w:ascii="Arial" w:hAnsi="Arial" w:cs="Arial"/>
        </w:rPr>
        <w:t>membandingkan</w:t>
      </w:r>
      <w:proofErr w:type="spellEnd"/>
      <w:r w:rsidR="006A261A">
        <w:rPr>
          <w:rFonts w:ascii="Arial" w:hAnsi="Arial" w:cs="Arial"/>
        </w:rPr>
        <w:t xml:space="preserve"> </w:t>
      </w:r>
      <w:proofErr w:type="spellStart"/>
      <w:r w:rsidR="006A261A">
        <w:rPr>
          <w:rFonts w:ascii="Arial" w:hAnsi="Arial" w:cs="Arial"/>
        </w:rPr>
        <w:t>antara</w:t>
      </w:r>
      <w:proofErr w:type="spellEnd"/>
      <w:r w:rsidR="006A261A">
        <w:rPr>
          <w:rFonts w:ascii="Arial" w:hAnsi="Arial" w:cs="Arial"/>
        </w:rPr>
        <w:t xml:space="preserve"> utang </w:t>
      </w:r>
      <w:proofErr w:type="spellStart"/>
      <w:r w:rsidR="006A261A">
        <w:rPr>
          <w:rFonts w:ascii="Arial" w:hAnsi="Arial" w:cs="Arial"/>
        </w:rPr>
        <w:t>jangka</w:t>
      </w:r>
      <w:proofErr w:type="spellEnd"/>
      <w:r w:rsidR="006A261A">
        <w:rPr>
          <w:rFonts w:ascii="Arial" w:hAnsi="Arial" w:cs="Arial"/>
        </w:rPr>
        <w:t xml:space="preserve"> </w:t>
      </w:r>
      <w:proofErr w:type="spellStart"/>
      <w:r w:rsidR="006A261A">
        <w:rPr>
          <w:rFonts w:ascii="Arial" w:hAnsi="Arial" w:cs="Arial"/>
        </w:rPr>
        <w:t>panjang</w:t>
      </w:r>
      <w:proofErr w:type="spellEnd"/>
      <w:r w:rsidR="006A261A">
        <w:rPr>
          <w:rFonts w:ascii="Arial" w:hAnsi="Arial" w:cs="Arial"/>
        </w:rPr>
        <w:t xml:space="preserve"> </w:t>
      </w:r>
      <w:proofErr w:type="spellStart"/>
      <w:r w:rsidR="006A261A">
        <w:rPr>
          <w:rFonts w:ascii="Arial" w:hAnsi="Arial" w:cs="Arial"/>
        </w:rPr>
        <w:t>dengan</w:t>
      </w:r>
      <w:proofErr w:type="spellEnd"/>
      <w:r w:rsidR="006A261A">
        <w:rPr>
          <w:rFonts w:ascii="Arial" w:hAnsi="Arial" w:cs="Arial"/>
        </w:rPr>
        <w:t xml:space="preserve"> modal </w:t>
      </w:r>
      <w:proofErr w:type="spellStart"/>
      <w:r w:rsidR="006A261A">
        <w:rPr>
          <w:rFonts w:ascii="Arial" w:hAnsi="Arial" w:cs="Arial"/>
        </w:rPr>
        <w:t>sendiri</w:t>
      </w:r>
      <w:proofErr w:type="spellEnd"/>
      <w:r w:rsidR="006A261A">
        <w:rPr>
          <w:rFonts w:ascii="Arial" w:hAnsi="Arial" w:cs="Arial"/>
        </w:rPr>
        <w:t xml:space="preserve"> yang </w:t>
      </w:r>
      <w:proofErr w:type="spellStart"/>
      <w:r w:rsidR="006A261A">
        <w:rPr>
          <w:rFonts w:ascii="Arial" w:hAnsi="Arial" w:cs="Arial"/>
        </w:rPr>
        <w:t>disediakan</w:t>
      </w:r>
      <w:proofErr w:type="spellEnd"/>
      <w:r w:rsidR="006A261A">
        <w:rPr>
          <w:rFonts w:ascii="Arial" w:hAnsi="Arial" w:cs="Arial"/>
        </w:rPr>
        <w:t xml:space="preserve"> oleh </w:t>
      </w:r>
      <w:proofErr w:type="spellStart"/>
      <w:r w:rsidR="006A261A">
        <w:rPr>
          <w:rFonts w:ascii="Arial" w:hAnsi="Arial" w:cs="Arial"/>
        </w:rPr>
        <w:t>perusahaan</w:t>
      </w:r>
      <w:proofErr w:type="spellEnd"/>
      <w:r w:rsidR="006A261A">
        <w:rPr>
          <w:rFonts w:ascii="Arial" w:hAnsi="Arial" w:cs="Arial"/>
        </w:rPr>
        <w:t>.</w:t>
      </w:r>
      <w:r w:rsidR="002A1463">
        <w:rPr>
          <w:rFonts w:ascii="Arial" w:hAnsi="Arial" w:cs="Arial"/>
        </w:rPr>
        <w:t xml:space="preserve"> </w:t>
      </w:r>
      <w:proofErr w:type="spellStart"/>
      <w:r w:rsidR="002A1463">
        <w:rPr>
          <w:rFonts w:ascii="Arial" w:hAnsi="Arial" w:cs="Arial"/>
        </w:rPr>
        <w:t>M</w:t>
      </w:r>
      <w:r w:rsidR="00E16E03" w:rsidRPr="00FC6676">
        <w:rPr>
          <w:rFonts w:ascii="Arial" w:hAnsi="Arial" w:cs="Arial"/>
        </w:rPr>
        <w:t>aka</w:t>
      </w:r>
      <w:proofErr w:type="spellEnd"/>
      <w:r w:rsidR="00E16E03" w:rsidRPr="00FC6676">
        <w:rPr>
          <w:rFonts w:ascii="Arial" w:hAnsi="Arial" w:cs="Arial"/>
        </w:rPr>
        <w:t xml:space="preserve"> </w:t>
      </w:r>
      <w:proofErr w:type="spellStart"/>
      <w:r w:rsidR="00E16E03" w:rsidRPr="00FC6676">
        <w:rPr>
          <w:rFonts w:ascii="Arial" w:hAnsi="Arial" w:cs="Arial"/>
        </w:rPr>
        <w:t>peneliti</w:t>
      </w:r>
      <w:proofErr w:type="spellEnd"/>
      <w:r w:rsidR="00E16E03" w:rsidRPr="00FC6676">
        <w:rPr>
          <w:rFonts w:ascii="Arial" w:hAnsi="Arial" w:cs="Arial"/>
        </w:rPr>
        <w:t xml:space="preserve"> </w:t>
      </w:r>
      <w:proofErr w:type="spellStart"/>
      <w:r w:rsidR="00E16E03" w:rsidRPr="00FC6676">
        <w:rPr>
          <w:rFonts w:ascii="Arial" w:hAnsi="Arial" w:cs="Arial"/>
        </w:rPr>
        <w:t>tertarik</w:t>
      </w:r>
      <w:proofErr w:type="spellEnd"/>
      <w:r w:rsidR="00E16E03" w:rsidRPr="00FC6676">
        <w:rPr>
          <w:rFonts w:ascii="Arial" w:hAnsi="Arial" w:cs="Arial"/>
        </w:rPr>
        <w:t xml:space="preserve"> </w:t>
      </w:r>
      <w:proofErr w:type="spellStart"/>
      <w:r w:rsidR="00E16E03" w:rsidRPr="00FC6676">
        <w:rPr>
          <w:rFonts w:ascii="Arial" w:hAnsi="Arial" w:cs="Arial"/>
        </w:rPr>
        <w:t>menjadikan</w:t>
      </w:r>
      <w:proofErr w:type="spellEnd"/>
      <w:r w:rsidR="00E16E03" w:rsidRPr="00FC6676">
        <w:rPr>
          <w:rFonts w:ascii="Arial" w:hAnsi="Arial" w:cs="Arial"/>
        </w:rPr>
        <w:t xml:space="preserve"> </w:t>
      </w:r>
      <w:proofErr w:type="spellStart"/>
      <w:r w:rsidR="00E16E03" w:rsidRPr="00FC6676">
        <w:rPr>
          <w:rFonts w:ascii="Arial" w:hAnsi="Arial" w:cs="Arial"/>
        </w:rPr>
        <w:t>kebijakan</w:t>
      </w:r>
      <w:proofErr w:type="spellEnd"/>
      <w:r w:rsidR="00E16E03" w:rsidRPr="00FC6676">
        <w:rPr>
          <w:rFonts w:ascii="Arial" w:hAnsi="Arial" w:cs="Arial"/>
        </w:rPr>
        <w:t xml:space="preserve"> </w:t>
      </w:r>
      <w:proofErr w:type="spellStart"/>
      <w:r w:rsidR="00E16E03" w:rsidRPr="00FC6676">
        <w:rPr>
          <w:rFonts w:ascii="Arial" w:hAnsi="Arial" w:cs="Arial"/>
        </w:rPr>
        <w:t>hutang</w:t>
      </w:r>
      <w:proofErr w:type="spellEnd"/>
      <w:r w:rsidR="00E16E03" w:rsidRPr="00FC6676">
        <w:rPr>
          <w:rFonts w:ascii="Arial" w:hAnsi="Arial" w:cs="Arial"/>
        </w:rPr>
        <w:t xml:space="preserve"> </w:t>
      </w:r>
      <w:proofErr w:type="spellStart"/>
      <w:r w:rsidR="00E16E03" w:rsidRPr="00FC6676">
        <w:rPr>
          <w:rFonts w:ascii="Arial" w:hAnsi="Arial" w:cs="Arial"/>
        </w:rPr>
        <w:t>sebagai</w:t>
      </w:r>
      <w:proofErr w:type="spellEnd"/>
      <w:r w:rsidR="00E16E03" w:rsidRPr="00FC6676">
        <w:rPr>
          <w:rFonts w:ascii="Arial" w:hAnsi="Arial" w:cs="Arial"/>
        </w:rPr>
        <w:t xml:space="preserve"> variable intervening.</w:t>
      </w:r>
    </w:p>
    <w:p w:rsidR="00E75C97" w:rsidRDefault="00E16E03" w:rsidP="0009787F">
      <w:pPr>
        <w:tabs>
          <w:tab w:val="left" w:pos="1134"/>
        </w:tabs>
        <w:spacing w:line="480" w:lineRule="auto"/>
        <w:jc w:val="both"/>
        <w:rPr>
          <w:rFonts w:ascii="Arial" w:hAnsi="Arial" w:cs="Arial"/>
        </w:rPr>
      </w:pPr>
      <w:r w:rsidRPr="00FC6676">
        <w:rPr>
          <w:rFonts w:ascii="Arial" w:hAnsi="Arial" w:cs="Arial"/>
        </w:rPr>
        <w:tab/>
      </w:r>
      <w:proofErr w:type="spellStart"/>
      <w:r w:rsidR="00533CEB" w:rsidRPr="00FC6676">
        <w:rPr>
          <w:rFonts w:ascii="Arial" w:hAnsi="Arial" w:cs="Arial"/>
        </w:rPr>
        <w:t>Var</w:t>
      </w:r>
      <w:r w:rsidR="00BE2F8A">
        <w:rPr>
          <w:rFonts w:ascii="Arial" w:hAnsi="Arial" w:cs="Arial"/>
        </w:rPr>
        <w:t>iabel</w:t>
      </w:r>
      <w:proofErr w:type="spellEnd"/>
      <w:r w:rsidR="00BE2F8A">
        <w:rPr>
          <w:rFonts w:ascii="Arial" w:hAnsi="Arial" w:cs="Arial"/>
        </w:rPr>
        <w:t xml:space="preserve"> intervening </w:t>
      </w:r>
      <w:proofErr w:type="spellStart"/>
      <w:r w:rsidR="00BE2F8A">
        <w:rPr>
          <w:rFonts w:ascii="Arial" w:hAnsi="Arial" w:cs="Arial"/>
        </w:rPr>
        <w:t>adalah</w:t>
      </w:r>
      <w:proofErr w:type="spellEnd"/>
      <w:r w:rsidR="00BE2F8A">
        <w:rPr>
          <w:rFonts w:ascii="Arial" w:hAnsi="Arial" w:cs="Arial"/>
        </w:rPr>
        <w:t xml:space="preserve"> </w:t>
      </w:r>
      <w:proofErr w:type="spellStart"/>
      <w:r w:rsidR="00BE2F8A">
        <w:rPr>
          <w:rFonts w:ascii="Arial" w:hAnsi="Arial" w:cs="Arial"/>
        </w:rPr>
        <w:t>variab</w:t>
      </w:r>
      <w:r w:rsidR="00533CEB" w:rsidRPr="00FC6676">
        <w:rPr>
          <w:rFonts w:ascii="Arial" w:hAnsi="Arial" w:cs="Arial"/>
        </w:rPr>
        <w:t>e</w:t>
      </w:r>
      <w:r w:rsidR="00BE2F8A">
        <w:rPr>
          <w:rFonts w:ascii="Arial" w:hAnsi="Arial" w:cs="Arial"/>
        </w:rPr>
        <w:t>l</w:t>
      </w:r>
      <w:proofErr w:type="spellEnd"/>
      <w:r w:rsidR="00533CEB" w:rsidRPr="00FC6676">
        <w:rPr>
          <w:rFonts w:ascii="Arial" w:hAnsi="Arial" w:cs="Arial"/>
        </w:rPr>
        <w:t xml:space="preserve"> yang </w:t>
      </w:r>
      <w:proofErr w:type="spellStart"/>
      <w:r w:rsidR="00533CEB" w:rsidRPr="00FC6676">
        <w:rPr>
          <w:rFonts w:ascii="Arial" w:hAnsi="Arial" w:cs="Arial"/>
        </w:rPr>
        <w:t>secara</w:t>
      </w:r>
      <w:proofErr w:type="spellEnd"/>
      <w:r w:rsidR="00533CEB" w:rsidRPr="00FC6676">
        <w:rPr>
          <w:rFonts w:ascii="Arial" w:hAnsi="Arial" w:cs="Arial"/>
        </w:rPr>
        <w:t xml:space="preserve"> </w:t>
      </w:r>
      <w:proofErr w:type="spellStart"/>
      <w:r w:rsidR="00533CEB" w:rsidRPr="00FC6676">
        <w:rPr>
          <w:rFonts w:ascii="Arial" w:hAnsi="Arial" w:cs="Arial"/>
        </w:rPr>
        <w:t>teoritis</w:t>
      </w:r>
      <w:proofErr w:type="spellEnd"/>
      <w:r w:rsidR="00533CEB" w:rsidRPr="00FC6676">
        <w:rPr>
          <w:rFonts w:ascii="Arial" w:hAnsi="Arial" w:cs="Arial"/>
        </w:rPr>
        <w:t xml:space="preserve"> </w:t>
      </w:r>
      <w:proofErr w:type="spellStart"/>
      <w:r w:rsidR="00533CEB" w:rsidRPr="00FC6676">
        <w:rPr>
          <w:rFonts w:ascii="Arial" w:hAnsi="Arial" w:cs="Arial"/>
        </w:rPr>
        <w:t>mempengaruhi</w:t>
      </w:r>
      <w:proofErr w:type="spellEnd"/>
      <w:r w:rsidR="00533CEB" w:rsidRPr="00FC6676">
        <w:rPr>
          <w:rFonts w:ascii="Arial" w:hAnsi="Arial" w:cs="Arial"/>
        </w:rPr>
        <w:t xml:space="preserve"> </w:t>
      </w:r>
      <w:proofErr w:type="spellStart"/>
      <w:r w:rsidR="00533CEB" w:rsidRPr="00FC6676">
        <w:rPr>
          <w:rFonts w:ascii="Arial" w:hAnsi="Arial" w:cs="Arial"/>
        </w:rPr>
        <w:t>hubungan</w:t>
      </w:r>
      <w:proofErr w:type="spellEnd"/>
      <w:r w:rsidR="00533CEB" w:rsidRPr="00FC6676">
        <w:rPr>
          <w:rFonts w:ascii="Arial" w:hAnsi="Arial" w:cs="Arial"/>
        </w:rPr>
        <w:t xml:space="preserve"> </w:t>
      </w:r>
      <w:proofErr w:type="spellStart"/>
      <w:r w:rsidR="00533CEB" w:rsidRPr="00FC6676">
        <w:rPr>
          <w:rFonts w:ascii="Arial" w:hAnsi="Arial" w:cs="Arial"/>
        </w:rPr>
        <w:t>antara</w:t>
      </w:r>
      <w:proofErr w:type="spellEnd"/>
      <w:r w:rsidR="00533CEB" w:rsidRPr="00FC6676">
        <w:rPr>
          <w:rFonts w:ascii="Arial" w:hAnsi="Arial" w:cs="Arial"/>
        </w:rPr>
        <w:t xml:space="preserve"> </w:t>
      </w:r>
      <w:proofErr w:type="spellStart"/>
      <w:r w:rsidR="00533CEB" w:rsidRPr="00FC6676">
        <w:rPr>
          <w:rFonts w:ascii="Arial" w:hAnsi="Arial" w:cs="Arial"/>
        </w:rPr>
        <w:t>variabel</w:t>
      </w:r>
      <w:proofErr w:type="spellEnd"/>
      <w:r w:rsidR="00533CEB" w:rsidRPr="00FC6676">
        <w:rPr>
          <w:rFonts w:ascii="Arial" w:hAnsi="Arial" w:cs="Arial"/>
        </w:rPr>
        <w:t xml:space="preserve"> </w:t>
      </w:r>
      <w:proofErr w:type="spellStart"/>
      <w:r w:rsidR="00533CEB" w:rsidRPr="00FC6676">
        <w:rPr>
          <w:rFonts w:ascii="Arial" w:hAnsi="Arial" w:cs="Arial"/>
        </w:rPr>
        <w:t>independen</w:t>
      </w:r>
      <w:proofErr w:type="spellEnd"/>
      <w:r w:rsidR="00533CEB" w:rsidRPr="00FC6676">
        <w:rPr>
          <w:rFonts w:ascii="Arial" w:hAnsi="Arial" w:cs="Arial"/>
        </w:rPr>
        <w:t xml:space="preserve"> dan </w:t>
      </w:r>
      <w:proofErr w:type="spellStart"/>
      <w:r w:rsidR="00533CEB" w:rsidRPr="00FC6676">
        <w:rPr>
          <w:rFonts w:ascii="Arial" w:hAnsi="Arial" w:cs="Arial"/>
        </w:rPr>
        <w:t>dependen</w:t>
      </w:r>
      <w:proofErr w:type="spellEnd"/>
      <w:r w:rsidR="00533CEB" w:rsidRPr="00FC6676">
        <w:rPr>
          <w:rFonts w:ascii="Arial" w:hAnsi="Arial" w:cs="Arial"/>
        </w:rPr>
        <w:t xml:space="preserve"> </w:t>
      </w:r>
      <w:proofErr w:type="spellStart"/>
      <w:r w:rsidR="00533CEB" w:rsidRPr="00FC6676">
        <w:rPr>
          <w:rFonts w:ascii="Arial" w:hAnsi="Arial" w:cs="Arial"/>
        </w:rPr>
        <w:t>menjadi</w:t>
      </w:r>
      <w:proofErr w:type="spellEnd"/>
      <w:r w:rsidR="00533CEB" w:rsidRPr="00FC6676">
        <w:rPr>
          <w:rFonts w:ascii="Arial" w:hAnsi="Arial" w:cs="Arial"/>
        </w:rPr>
        <w:t xml:space="preserve"> </w:t>
      </w:r>
      <w:proofErr w:type="spellStart"/>
      <w:r w:rsidR="00533CEB" w:rsidRPr="00FC6676">
        <w:rPr>
          <w:rFonts w:ascii="Arial" w:hAnsi="Arial" w:cs="Arial"/>
        </w:rPr>
        <w:t>hubungan</w:t>
      </w:r>
      <w:proofErr w:type="spellEnd"/>
      <w:r w:rsidR="00533CEB" w:rsidRPr="00FC6676">
        <w:rPr>
          <w:rFonts w:ascii="Arial" w:hAnsi="Arial" w:cs="Arial"/>
        </w:rPr>
        <w:t xml:space="preserve"> yang </w:t>
      </w:r>
      <w:proofErr w:type="spellStart"/>
      <w:r w:rsidR="00533CEB" w:rsidRPr="00FC6676">
        <w:rPr>
          <w:rFonts w:ascii="Arial" w:hAnsi="Arial" w:cs="Arial"/>
        </w:rPr>
        <w:t>tidak</w:t>
      </w:r>
      <w:proofErr w:type="spellEnd"/>
      <w:r w:rsidR="00533CEB" w:rsidRPr="00FC6676">
        <w:rPr>
          <w:rFonts w:ascii="Arial" w:hAnsi="Arial" w:cs="Arial"/>
        </w:rPr>
        <w:t xml:space="preserve"> </w:t>
      </w:r>
      <w:proofErr w:type="spellStart"/>
      <w:r w:rsidR="00533CEB" w:rsidRPr="00FC6676">
        <w:rPr>
          <w:rFonts w:ascii="Arial" w:hAnsi="Arial" w:cs="Arial"/>
        </w:rPr>
        <w:t>langsung</w:t>
      </w:r>
      <w:proofErr w:type="spellEnd"/>
      <w:r w:rsidR="00533CEB" w:rsidRPr="00FC6676">
        <w:rPr>
          <w:rFonts w:ascii="Arial" w:hAnsi="Arial" w:cs="Arial"/>
        </w:rPr>
        <w:t xml:space="preserve">. </w:t>
      </w:r>
      <w:proofErr w:type="spellStart"/>
      <w:r w:rsidR="00533CEB" w:rsidRPr="00FC6676">
        <w:rPr>
          <w:rFonts w:ascii="Arial" w:hAnsi="Arial" w:cs="Arial"/>
        </w:rPr>
        <w:t>Variabel</w:t>
      </w:r>
      <w:proofErr w:type="spellEnd"/>
      <w:r w:rsidR="00533CEB" w:rsidRPr="00FC6676">
        <w:rPr>
          <w:rFonts w:ascii="Arial" w:hAnsi="Arial" w:cs="Arial"/>
        </w:rPr>
        <w:t xml:space="preserve"> </w:t>
      </w:r>
      <w:proofErr w:type="spellStart"/>
      <w:r w:rsidR="00533CEB" w:rsidRPr="00FC6676">
        <w:rPr>
          <w:rFonts w:ascii="Arial" w:hAnsi="Arial" w:cs="Arial"/>
        </w:rPr>
        <w:t>ini</w:t>
      </w:r>
      <w:proofErr w:type="spellEnd"/>
      <w:r w:rsidR="00533CEB" w:rsidRPr="00FC6676">
        <w:rPr>
          <w:rFonts w:ascii="Arial" w:hAnsi="Arial" w:cs="Arial"/>
        </w:rPr>
        <w:t xml:space="preserve"> </w:t>
      </w:r>
      <w:proofErr w:type="spellStart"/>
      <w:r w:rsidR="00533CEB" w:rsidRPr="00FC6676">
        <w:rPr>
          <w:rFonts w:ascii="Arial" w:hAnsi="Arial" w:cs="Arial"/>
        </w:rPr>
        <w:t>adalah</w:t>
      </w:r>
      <w:proofErr w:type="spellEnd"/>
      <w:r w:rsidR="00533CEB" w:rsidRPr="00FC6676">
        <w:rPr>
          <w:rFonts w:ascii="Arial" w:hAnsi="Arial" w:cs="Arial"/>
        </w:rPr>
        <w:t xml:space="preserve"> </w:t>
      </w:r>
      <w:proofErr w:type="spellStart"/>
      <w:r w:rsidR="00533CEB" w:rsidRPr="00FC6676">
        <w:rPr>
          <w:rFonts w:ascii="Arial" w:hAnsi="Arial" w:cs="Arial"/>
        </w:rPr>
        <w:t>variabel</w:t>
      </w:r>
      <w:proofErr w:type="spellEnd"/>
      <w:r w:rsidR="00533CEB" w:rsidRPr="00FC6676">
        <w:rPr>
          <w:rFonts w:ascii="Arial" w:hAnsi="Arial" w:cs="Arial"/>
        </w:rPr>
        <w:t xml:space="preserve"> </w:t>
      </w:r>
      <w:proofErr w:type="spellStart"/>
      <w:r w:rsidR="00533CEB" w:rsidRPr="00FC6676">
        <w:rPr>
          <w:rFonts w:ascii="Arial" w:hAnsi="Arial" w:cs="Arial"/>
        </w:rPr>
        <w:t>penyela</w:t>
      </w:r>
      <w:proofErr w:type="spellEnd"/>
      <w:r w:rsidR="00533CEB" w:rsidRPr="00FC6676">
        <w:rPr>
          <w:rFonts w:ascii="Arial" w:hAnsi="Arial" w:cs="Arial"/>
        </w:rPr>
        <w:t>/</w:t>
      </w:r>
      <w:proofErr w:type="spellStart"/>
      <w:r w:rsidR="00533CEB" w:rsidRPr="00FC6676">
        <w:rPr>
          <w:rFonts w:ascii="Arial" w:hAnsi="Arial" w:cs="Arial"/>
        </w:rPr>
        <w:t>antara</w:t>
      </w:r>
      <w:proofErr w:type="spellEnd"/>
      <w:r w:rsidR="00533CEB" w:rsidRPr="00FC6676">
        <w:rPr>
          <w:rFonts w:ascii="Arial" w:hAnsi="Arial" w:cs="Arial"/>
        </w:rPr>
        <w:t xml:space="preserve"> yang </w:t>
      </w:r>
      <w:proofErr w:type="spellStart"/>
      <w:r w:rsidR="00533CEB" w:rsidRPr="00FC6676">
        <w:rPr>
          <w:rFonts w:ascii="Arial" w:hAnsi="Arial" w:cs="Arial"/>
        </w:rPr>
        <w:t>terletak</w:t>
      </w:r>
      <w:proofErr w:type="spellEnd"/>
      <w:r w:rsidR="00533CEB" w:rsidRPr="00FC6676">
        <w:rPr>
          <w:rFonts w:ascii="Arial" w:hAnsi="Arial" w:cs="Arial"/>
        </w:rPr>
        <w:t xml:space="preserve"> pada </w:t>
      </w:r>
      <w:proofErr w:type="spellStart"/>
      <w:r w:rsidR="00533CEB" w:rsidRPr="00FC6676">
        <w:rPr>
          <w:rFonts w:ascii="Arial" w:hAnsi="Arial" w:cs="Arial"/>
        </w:rPr>
        <w:t>variabel</w:t>
      </w:r>
      <w:proofErr w:type="spellEnd"/>
      <w:r w:rsidR="00533CEB" w:rsidRPr="00FC6676">
        <w:rPr>
          <w:rFonts w:ascii="Arial" w:hAnsi="Arial" w:cs="Arial"/>
        </w:rPr>
        <w:t xml:space="preserve"> </w:t>
      </w:r>
      <w:proofErr w:type="spellStart"/>
      <w:r w:rsidR="00533CEB" w:rsidRPr="00FC6676">
        <w:rPr>
          <w:rFonts w:ascii="Arial" w:hAnsi="Arial" w:cs="Arial"/>
        </w:rPr>
        <w:t>independen</w:t>
      </w:r>
      <w:proofErr w:type="spellEnd"/>
      <w:r w:rsidR="00533CEB" w:rsidRPr="00FC6676">
        <w:rPr>
          <w:rFonts w:ascii="Arial" w:hAnsi="Arial" w:cs="Arial"/>
        </w:rPr>
        <w:t xml:space="preserve"> dan </w:t>
      </w:r>
      <w:proofErr w:type="spellStart"/>
      <w:r w:rsidR="00533CEB" w:rsidRPr="00FC6676">
        <w:rPr>
          <w:rFonts w:ascii="Arial" w:hAnsi="Arial" w:cs="Arial"/>
        </w:rPr>
        <w:t>dependen</w:t>
      </w:r>
      <w:proofErr w:type="spellEnd"/>
      <w:r w:rsidR="00533CEB" w:rsidRPr="00FC6676">
        <w:rPr>
          <w:rFonts w:ascii="Arial" w:hAnsi="Arial" w:cs="Arial"/>
        </w:rPr>
        <w:t xml:space="preserve">, </w:t>
      </w:r>
      <w:proofErr w:type="spellStart"/>
      <w:r w:rsidR="00533CEB" w:rsidRPr="00FC6676">
        <w:rPr>
          <w:rFonts w:ascii="Arial" w:hAnsi="Arial" w:cs="Arial"/>
        </w:rPr>
        <w:t>sehingga</w:t>
      </w:r>
      <w:proofErr w:type="spellEnd"/>
      <w:r w:rsidR="00533CEB" w:rsidRPr="00FC6676">
        <w:rPr>
          <w:rFonts w:ascii="Arial" w:hAnsi="Arial" w:cs="Arial"/>
        </w:rPr>
        <w:t xml:space="preserve"> </w:t>
      </w:r>
      <w:proofErr w:type="spellStart"/>
      <w:r w:rsidR="00533CEB" w:rsidRPr="00FC6676">
        <w:rPr>
          <w:rFonts w:ascii="Arial" w:hAnsi="Arial" w:cs="Arial"/>
        </w:rPr>
        <w:t>variabel</w:t>
      </w:r>
      <w:proofErr w:type="spellEnd"/>
      <w:r w:rsidR="00533CEB" w:rsidRPr="00FC6676">
        <w:rPr>
          <w:rFonts w:ascii="Arial" w:hAnsi="Arial" w:cs="Arial"/>
        </w:rPr>
        <w:t xml:space="preserve"> </w:t>
      </w:r>
      <w:proofErr w:type="spellStart"/>
      <w:r w:rsidR="00533CEB" w:rsidRPr="00FC6676">
        <w:rPr>
          <w:rFonts w:ascii="Arial" w:hAnsi="Arial" w:cs="Arial"/>
        </w:rPr>
        <w:t>independen</w:t>
      </w:r>
      <w:proofErr w:type="spellEnd"/>
      <w:r w:rsidR="00533CEB" w:rsidRPr="00FC6676">
        <w:rPr>
          <w:rFonts w:ascii="Arial" w:hAnsi="Arial" w:cs="Arial"/>
        </w:rPr>
        <w:t xml:space="preserve"> </w:t>
      </w:r>
      <w:proofErr w:type="spellStart"/>
      <w:r w:rsidR="00533CEB" w:rsidRPr="00FC6676">
        <w:rPr>
          <w:rFonts w:ascii="Arial" w:hAnsi="Arial" w:cs="Arial"/>
        </w:rPr>
        <w:lastRenderedPageBreak/>
        <w:t>tidak</w:t>
      </w:r>
      <w:proofErr w:type="spellEnd"/>
      <w:r w:rsidR="00533CEB" w:rsidRPr="00FC6676">
        <w:rPr>
          <w:rFonts w:ascii="Arial" w:hAnsi="Arial" w:cs="Arial"/>
        </w:rPr>
        <w:t xml:space="preserve"> </w:t>
      </w:r>
      <w:proofErr w:type="spellStart"/>
      <w:r w:rsidR="00533CEB" w:rsidRPr="00FC6676">
        <w:rPr>
          <w:rFonts w:ascii="Arial" w:hAnsi="Arial" w:cs="Arial"/>
        </w:rPr>
        <w:t>langsung</w:t>
      </w:r>
      <w:proofErr w:type="spellEnd"/>
      <w:r w:rsidR="00533CEB" w:rsidRPr="00FC6676">
        <w:rPr>
          <w:rFonts w:ascii="Arial" w:hAnsi="Arial" w:cs="Arial"/>
        </w:rPr>
        <w:t xml:space="preserve"> </w:t>
      </w:r>
      <w:proofErr w:type="spellStart"/>
      <w:r w:rsidR="00E81EAF" w:rsidRPr="00FC6676">
        <w:rPr>
          <w:rFonts w:ascii="Arial" w:hAnsi="Arial" w:cs="Arial"/>
        </w:rPr>
        <w:t>mempengaruhi</w:t>
      </w:r>
      <w:proofErr w:type="spellEnd"/>
      <w:r w:rsidR="00E81EAF" w:rsidRPr="00FC6676">
        <w:rPr>
          <w:rFonts w:ascii="Arial" w:hAnsi="Arial" w:cs="Arial"/>
        </w:rPr>
        <w:t xml:space="preserve"> </w:t>
      </w:r>
      <w:proofErr w:type="spellStart"/>
      <w:r w:rsidR="00E81EAF" w:rsidRPr="00FC6676">
        <w:rPr>
          <w:rFonts w:ascii="Arial" w:hAnsi="Arial" w:cs="Arial"/>
        </w:rPr>
        <w:t>berubahnya</w:t>
      </w:r>
      <w:proofErr w:type="spellEnd"/>
      <w:r w:rsidR="00E81EAF" w:rsidRPr="00FC6676">
        <w:rPr>
          <w:rFonts w:ascii="Arial" w:hAnsi="Arial" w:cs="Arial"/>
        </w:rPr>
        <w:t xml:space="preserve"> </w:t>
      </w:r>
      <w:proofErr w:type="spellStart"/>
      <w:r w:rsidR="00E81EAF" w:rsidRPr="00FC6676">
        <w:rPr>
          <w:rFonts w:ascii="Arial" w:hAnsi="Arial" w:cs="Arial"/>
        </w:rPr>
        <w:t>atau</w:t>
      </w:r>
      <w:proofErr w:type="spellEnd"/>
      <w:r w:rsidR="00E81EAF" w:rsidRPr="00FC6676">
        <w:rPr>
          <w:rFonts w:ascii="Arial" w:hAnsi="Arial" w:cs="Arial"/>
        </w:rPr>
        <w:t xml:space="preserve"> </w:t>
      </w:r>
      <w:proofErr w:type="spellStart"/>
      <w:r w:rsidR="00E81EAF" w:rsidRPr="00FC6676">
        <w:rPr>
          <w:rFonts w:ascii="Arial" w:hAnsi="Arial" w:cs="Arial"/>
        </w:rPr>
        <w:t>timbulnya</w:t>
      </w:r>
      <w:proofErr w:type="spellEnd"/>
      <w:r w:rsidR="00E81EAF" w:rsidRPr="00FC6676">
        <w:rPr>
          <w:rFonts w:ascii="Arial" w:hAnsi="Arial" w:cs="Arial"/>
        </w:rPr>
        <w:t xml:space="preserve"> </w:t>
      </w:r>
      <w:proofErr w:type="spellStart"/>
      <w:r w:rsidR="00E81EAF" w:rsidRPr="00FC6676">
        <w:rPr>
          <w:rFonts w:ascii="Arial" w:hAnsi="Arial" w:cs="Arial"/>
        </w:rPr>
        <w:t>variabel</w:t>
      </w:r>
      <w:proofErr w:type="spellEnd"/>
      <w:r w:rsidR="00E81EAF" w:rsidRPr="00FC6676">
        <w:rPr>
          <w:rFonts w:ascii="Arial" w:hAnsi="Arial" w:cs="Arial"/>
        </w:rPr>
        <w:t xml:space="preserve"> </w:t>
      </w:r>
      <w:proofErr w:type="spellStart"/>
      <w:r w:rsidR="00E81EAF" w:rsidRPr="00FC6676">
        <w:rPr>
          <w:rFonts w:ascii="Arial" w:hAnsi="Arial" w:cs="Arial"/>
        </w:rPr>
        <w:t>dependen</w:t>
      </w:r>
      <w:proofErr w:type="spellEnd"/>
      <w:r w:rsidR="00E81EAF" w:rsidRPr="00FC6676">
        <w:rPr>
          <w:rFonts w:ascii="Arial" w:hAnsi="Arial" w:cs="Arial"/>
        </w:rPr>
        <w:t xml:space="preserve">. </w:t>
      </w:r>
      <w:proofErr w:type="spellStart"/>
      <w:r w:rsidR="00E81EAF" w:rsidRPr="00FC6676">
        <w:rPr>
          <w:rFonts w:ascii="Arial" w:hAnsi="Arial" w:cs="Arial"/>
        </w:rPr>
        <w:t>Tucman</w:t>
      </w:r>
      <w:proofErr w:type="spellEnd"/>
      <w:r w:rsidR="00E81EAF" w:rsidRPr="00FC6676">
        <w:rPr>
          <w:rFonts w:ascii="Arial" w:hAnsi="Arial" w:cs="Arial"/>
        </w:rPr>
        <w:t xml:space="preserve"> (1988)</w:t>
      </w:r>
      <w:r w:rsidR="002E4D09">
        <w:rPr>
          <w:rFonts w:ascii="Arial" w:hAnsi="Arial" w:cs="Arial"/>
        </w:rPr>
        <w:t>.</w:t>
      </w:r>
    </w:p>
    <w:p w:rsidR="00E75C97" w:rsidRDefault="002E4D09" w:rsidP="00FC6676">
      <w:pPr>
        <w:tabs>
          <w:tab w:val="left" w:pos="1134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r w:rsidRPr="000C2142">
        <w:rPr>
          <w:rFonts w:ascii="Arial" w:hAnsi="Arial" w:cs="Arial"/>
          <w:i/>
        </w:rPr>
        <w:t>financial distress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sangat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besar,karena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mengurangi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terjadinya</w:t>
      </w:r>
      <w:proofErr w:type="spellEnd"/>
      <w:r>
        <w:rPr>
          <w:rFonts w:ascii="Arial" w:hAnsi="Arial" w:cs="Arial"/>
        </w:rPr>
        <w:t xml:space="preserve"> </w:t>
      </w:r>
      <w:r w:rsidRPr="000C2142">
        <w:rPr>
          <w:rFonts w:ascii="Arial" w:hAnsi="Arial" w:cs="Arial"/>
          <w:i/>
        </w:rPr>
        <w:t>financial distress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juga </w:t>
      </w:r>
      <w:proofErr w:type="spellStart"/>
      <w:r>
        <w:rPr>
          <w:rFonts w:ascii="Arial" w:hAnsi="Arial" w:cs="Arial"/>
        </w:rPr>
        <w:t>bisa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langsung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r w:rsidRPr="000C2142">
        <w:rPr>
          <w:rFonts w:ascii="Arial" w:hAnsi="Arial" w:cs="Arial"/>
          <w:i/>
        </w:rPr>
        <w:t>financial distress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kebijakan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hutang</w:t>
      </w:r>
      <w:proofErr w:type="spellEnd"/>
      <w:r>
        <w:rPr>
          <w:rFonts w:ascii="Arial" w:hAnsi="Arial" w:cs="Arial"/>
        </w:rPr>
        <w:t>.</w:t>
      </w:r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Jika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tingkat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profitabilitas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tinggi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maka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perusahaan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akan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mengurangi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kebijakan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hutang</w:t>
      </w:r>
      <w:proofErr w:type="spellEnd"/>
      <w:r w:rsidR="00B87473">
        <w:rPr>
          <w:rFonts w:ascii="Arial" w:hAnsi="Arial" w:cs="Arial"/>
        </w:rPr>
        <w:t xml:space="preserve"> dan </w:t>
      </w:r>
      <w:proofErr w:type="spellStart"/>
      <w:r w:rsidR="00B87473">
        <w:rPr>
          <w:rFonts w:ascii="Arial" w:hAnsi="Arial" w:cs="Arial"/>
        </w:rPr>
        <w:t>secara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tidak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langsung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akan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memperkecil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tingkat</w:t>
      </w:r>
      <w:proofErr w:type="spellEnd"/>
      <w:r w:rsidR="00B87473">
        <w:rPr>
          <w:rFonts w:ascii="Arial" w:hAnsi="Arial" w:cs="Arial"/>
        </w:rPr>
        <w:t xml:space="preserve"> </w:t>
      </w:r>
      <w:r w:rsidR="00B87473" w:rsidRPr="000C2142">
        <w:rPr>
          <w:rFonts w:ascii="Arial" w:hAnsi="Arial" w:cs="Arial"/>
          <w:i/>
        </w:rPr>
        <w:t>financial distress</w:t>
      </w:r>
      <w:r w:rsidR="00B87473">
        <w:rPr>
          <w:rFonts w:ascii="Arial" w:hAnsi="Arial" w:cs="Arial"/>
        </w:rPr>
        <w:t xml:space="preserve">. </w:t>
      </w:r>
      <w:proofErr w:type="spellStart"/>
      <w:r w:rsidR="00B87473">
        <w:rPr>
          <w:rFonts w:ascii="Arial" w:hAnsi="Arial" w:cs="Arial"/>
        </w:rPr>
        <w:t>Sebalikanya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jika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tingkat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profitabilitas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rendah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maka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perusahaan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akan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menggunakan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kebijakan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hutang</w:t>
      </w:r>
      <w:proofErr w:type="spellEnd"/>
      <w:r w:rsidR="00B87473">
        <w:rPr>
          <w:rFonts w:ascii="Arial" w:hAnsi="Arial" w:cs="Arial"/>
        </w:rPr>
        <w:t xml:space="preserve"> yang </w:t>
      </w:r>
      <w:proofErr w:type="spellStart"/>
      <w:r w:rsidR="00B87473">
        <w:rPr>
          <w:rFonts w:ascii="Arial" w:hAnsi="Arial" w:cs="Arial"/>
        </w:rPr>
        <w:t>tinggi</w:t>
      </w:r>
      <w:proofErr w:type="spellEnd"/>
      <w:r w:rsidR="00B87473">
        <w:rPr>
          <w:rFonts w:ascii="Arial" w:hAnsi="Arial" w:cs="Arial"/>
        </w:rPr>
        <w:t xml:space="preserve"> dan </w:t>
      </w:r>
      <w:proofErr w:type="spellStart"/>
      <w:r w:rsidR="00B87473">
        <w:rPr>
          <w:rFonts w:ascii="Arial" w:hAnsi="Arial" w:cs="Arial"/>
        </w:rPr>
        <w:t>akan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beresiko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meningkatkan</w:t>
      </w:r>
      <w:proofErr w:type="spellEnd"/>
      <w:r w:rsidR="00B87473">
        <w:rPr>
          <w:rFonts w:ascii="Arial" w:hAnsi="Arial" w:cs="Arial"/>
        </w:rPr>
        <w:t xml:space="preserve"> </w:t>
      </w:r>
      <w:r w:rsidR="00B87473" w:rsidRPr="000C2142">
        <w:rPr>
          <w:rFonts w:ascii="Arial" w:hAnsi="Arial" w:cs="Arial"/>
          <w:i/>
        </w:rPr>
        <w:t>financial distress</w:t>
      </w:r>
      <w:r w:rsidR="00BC2F90">
        <w:rPr>
          <w:rFonts w:ascii="Arial" w:hAnsi="Arial" w:cs="Arial"/>
        </w:rPr>
        <w:t xml:space="preserve">, </w:t>
      </w:r>
      <w:proofErr w:type="spellStart"/>
      <w:r w:rsidR="00BC2F90">
        <w:rPr>
          <w:rFonts w:ascii="Arial" w:hAnsi="Arial" w:cs="Arial"/>
        </w:rPr>
        <w:t>di</w:t>
      </w:r>
      <w:r w:rsidR="00B87473">
        <w:rPr>
          <w:rFonts w:ascii="Arial" w:hAnsi="Arial" w:cs="Arial"/>
        </w:rPr>
        <w:t>samping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mendapatkan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profitabilitas</w:t>
      </w:r>
      <w:proofErr w:type="spellEnd"/>
      <w:r w:rsidR="00B87473">
        <w:rPr>
          <w:rFonts w:ascii="Arial" w:hAnsi="Arial" w:cs="Arial"/>
        </w:rPr>
        <w:t xml:space="preserve"> yang </w:t>
      </w:r>
      <w:proofErr w:type="spellStart"/>
      <w:r w:rsidR="00B87473">
        <w:rPr>
          <w:rFonts w:ascii="Arial" w:hAnsi="Arial" w:cs="Arial"/>
        </w:rPr>
        <w:t>rendah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perusahaan</w:t>
      </w:r>
      <w:proofErr w:type="spellEnd"/>
      <w:r w:rsidR="00B87473">
        <w:rPr>
          <w:rFonts w:ascii="Arial" w:hAnsi="Arial" w:cs="Arial"/>
        </w:rPr>
        <w:t xml:space="preserve"> juga </w:t>
      </w:r>
      <w:proofErr w:type="spellStart"/>
      <w:r w:rsidR="00B87473">
        <w:rPr>
          <w:rFonts w:ascii="Arial" w:hAnsi="Arial" w:cs="Arial"/>
        </w:rPr>
        <w:t>mempunyai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kewajiban</w:t>
      </w:r>
      <w:proofErr w:type="spellEnd"/>
      <w:r w:rsidR="00B87473">
        <w:rPr>
          <w:rFonts w:ascii="Arial" w:hAnsi="Arial" w:cs="Arial"/>
        </w:rPr>
        <w:t xml:space="preserve"> yang </w:t>
      </w:r>
      <w:proofErr w:type="spellStart"/>
      <w:r w:rsidR="00B87473">
        <w:rPr>
          <w:rFonts w:ascii="Arial" w:hAnsi="Arial" w:cs="Arial"/>
        </w:rPr>
        <w:t>tinggi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terhadap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kebi</w:t>
      </w:r>
      <w:r w:rsidR="00BC2F90">
        <w:rPr>
          <w:rFonts w:ascii="Arial" w:hAnsi="Arial" w:cs="Arial"/>
        </w:rPr>
        <w:t>jakan</w:t>
      </w:r>
      <w:proofErr w:type="spellEnd"/>
      <w:r w:rsidR="00BC2F90">
        <w:rPr>
          <w:rFonts w:ascii="Arial" w:hAnsi="Arial" w:cs="Arial"/>
        </w:rPr>
        <w:t xml:space="preserve"> </w:t>
      </w:r>
      <w:proofErr w:type="spellStart"/>
      <w:r w:rsidR="00BC2F90">
        <w:rPr>
          <w:rFonts w:ascii="Arial" w:hAnsi="Arial" w:cs="Arial"/>
        </w:rPr>
        <w:t>hutang</w:t>
      </w:r>
      <w:proofErr w:type="spellEnd"/>
      <w:r w:rsidR="00BC2F90">
        <w:rPr>
          <w:rFonts w:ascii="Arial" w:hAnsi="Arial" w:cs="Arial"/>
        </w:rPr>
        <w:t xml:space="preserve">. </w:t>
      </w:r>
      <w:proofErr w:type="spellStart"/>
      <w:r w:rsidR="00BC2F90">
        <w:rPr>
          <w:rFonts w:ascii="Arial" w:hAnsi="Arial" w:cs="Arial"/>
        </w:rPr>
        <w:t>Jadi</w:t>
      </w:r>
      <w:proofErr w:type="spellEnd"/>
      <w:r w:rsidR="00BC2F90">
        <w:rPr>
          <w:rFonts w:ascii="Arial" w:hAnsi="Arial" w:cs="Arial"/>
        </w:rPr>
        <w:t xml:space="preserve"> </w:t>
      </w:r>
      <w:proofErr w:type="spellStart"/>
      <w:r w:rsidR="00BC2F90">
        <w:rPr>
          <w:rFonts w:ascii="Arial" w:hAnsi="Arial" w:cs="Arial"/>
        </w:rPr>
        <w:t>secara</w:t>
      </w:r>
      <w:proofErr w:type="spellEnd"/>
      <w:r w:rsidR="00BC2F90">
        <w:rPr>
          <w:rFonts w:ascii="Arial" w:hAnsi="Arial" w:cs="Arial"/>
        </w:rPr>
        <w:t xml:space="preserve"> </w:t>
      </w:r>
      <w:proofErr w:type="spellStart"/>
      <w:r w:rsidR="00BC2F90">
        <w:rPr>
          <w:rFonts w:ascii="Arial" w:hAnsi="Arial" w:cs="Arial"/>
        </w:rPr>
        <w:t>tidak</w:t>
      </w:r>
      <w:proofErr w:type="spellEnd"/>
      <w:r w:rsidR="00BC2F90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langsung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profitabilitas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mempengaruhu</w:t>
      </w:r>
      <w:proofErr w:type="spellEnd"/>
      <w:r w:rsidR="00B87473">
        <w:rPr>
          <w:rFonts w:ascii="Arial" w:hAnsi="Arial" w:cs="Arial"/>
        </w:rPr>
        <w:t xml:space="preserve"> </w:t>
      </w:r>
      <w:r w:rsidR="00B87473" w:rsidRPr="000C2142">
        <w:rPr>
          <w:rFonts w:ascii="Arial" w:hAnsi="Arial" w:cs="Arial"/>
          <w:i/>
        </w:rPr>
        <w:t>financial distress</w:t>
      </w:r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melalui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kebijakan</w:t>
      </w:r>
      <w:proofErr w:type="spellEnd"/>
      <w:r w:rsidR="00B87473">
        <w:rPr>
          <w:rFonts w:ascii="Arial" w:hAnsi="Arial" w:cs="Arial"/>
        </w:rPr>
        <w:t xml:space="preserve"> </w:t>
      </w:r>
      <w:proofErr w:type="spellStart"/>
      <w:r w:rsidR="00B87473">
        <w:rPr>
          <w:rFonts w:ascii="Arial" w:hAnsi="Arial" w:cs="Arial"/>
        </w:rPr>
        <w:t>hutang</w:t>
      </w:r>
      <w:proofErr w:type="spellEnd"/>
      <w:r w:rsidR="00B87473">
        <w:rPr>
          <w:rFonts w:ascii="Arial" w:hAnsi="Arial" w:cs="Arial"/>
        </w:rPr>
        <w:t>.</w:t>
      </w:r>
    </w:p>
    <w:p w:rsidR="002A1463" w:rsidRDefault="000C2142" w:rsidP="00FC6676">
      <w:pPr>
        <w:tabs>
          <w:tab w:val="left" w:pos="1134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9F5816" w:rsidRPr="00FC6676">
        <w:rPr>
          <w:rFonts w:ascii="Arial" w:hAnsi="Arial" w:cs="Arial"/>
        </w:rPr>
        <w:t>Be</w:t>
      </w:r>
      <w:r w:rsidR="002269A3" w:rsidRPr="00FC6676">
        <w:rPr>
          <w:rFonts w:ascii="Arial" w:hAnsi="Arial" w:cs="Arial"/>
        </w:rPr>
        <w:t>rikut</w:t>
      </w:r>
      <w:proofErr w:type="spellEnd"/>
      <w:r w:rsidR="002269A3" w:rsidRPr="00FC6676">
        <w:rPr>
          <w:rFonts w:ascii="Arial" w:hAnsi="Arial" w:cs="Arial"/>
        </w:rPr>
        <w:t xml:space="preserve"> </w:t>
      </w:r>
      <w:proofErr w:type="spellStart"/>
      <w:r w:rsidR="002269A3" w:rsidRPr="00FC6676">
        <w:rPr>
          <w:rFonts w:ascii="Arial" w:hAnsi="Arial" w:cs="Arial"/>
        </w:rPr>
        <w:t>ini</w:t>
      </w:r>
      <w:proofErr w:type="spellEnd"/>
      <w:r w:rsidR="002269A3" w:rsidRPr="00FC6676">
        <w:rPr>
          <w:rFonts w:ascii="Arial" w:hAnsi="Arial" w:cs="Arial"/>
        </w:rPr>
        <w:t xml:space="preserve"> </w:t>
      </w:r>
      <w:proofErr w:type="spellStart"/>
      <w:r w:rsidR="002269A3" w:rsidRPr="00FC6676">
        <w:rPr>
          <w:rFonts w:ascii="Arial" w:hAnsi="Arial" w:cs="Arial"/>
        </w:rPr>
        <w:t>adalah</w:t>
      </w:r>
      <w:proofErr w:type="spellEnd"/>
      <w:r w:rsidR="002269A3" w:rsidRPr="00FC6676">
        <w:rPr>
          <w:rFonts w:ascii="Arial" w:hAnsi="Arial" w:cs="Arial"/>
        </w:rPr>
        <w:t xml:space="preserve"> </w:t>
      </w:r>
      <w:proofErr w:type="spellStart"/>
      <w:r w:rsidR="002269A3" w:rsidRPr="00FC6676">
        <w:rPr>
          <w:rFonts w:ascii="Arial" w:hAnsi="Arial" w:cs="Arial"/>
        </w:rPr>
        <w:t>nilai</w:t>
      </w:r>
      <w:proofErr w:type="spellEnd"/>
      <w:r w:rsidR="009D3E43" w:rsidRPr="00FC6676">
        <w:rPr>
          <w:rFonts w:ascii="Arial" w:hAnsi="Arial" w:cs="Arial"/>
        </w:rPr>
        <w:t xml:space="preserve"> </w:t>
      </w:r>
      <w:proofErr w:type="spellStart"/>
      <w:r w:rsidR="009D3E43" w:rsidRPr="00FC6676">
        <w:rPr>
          <w:rFonts w:ascii="Arial" w:hAnsi="Arial" w:cs="Arial"/>
        </w:rPr>
        <w:t>beberapa</w:t>
      </w:r>
      <w:proofErr w:type="spellEnd"/>
      <w:r w:rsidR="009F5816" w:rsidRPr="00FC6676">
        <w:rPr>
          <w:rFonts w:ascii="Arial" w:hAnsi="Arial" w:cs="Arial"/>
        </w:rPr>
        <w:t xml:space="preserve"> </w:t>
      </w:r>
      <w:proofErr w:type="spellStart"/>
      <w:r w:rsidR="009F5816" w:rsidRPr="00FC6676">
        <w:rPr>
          <w:rFonts w:ascii="Arial" w:hAnsi="Arial" w:cs="Arial"/>
        </w:rPr>
        <w:t>pro</w:t>
      </w:r>
      <w:r w:rsidR="00BC2F90">
        <w:rPr>
          <w:rFonts w:ascii="Arial" w:hAnsi="Arial" w:cs="Arial"/>
        </w:rPr>
        <w:t>fitabilitas</w:t>
      </w:r>
      <w:proofErr w:type="spellEnd"/>
      <w:r w:rsidR="00BC2F90">
        <w:rPr>
          <w:rFonts w:ascii="Arial" w:hAnsi="Arial" w:cs="Arial"/>
        </w:rPr>
        <w:t xml:space="preserve"> dan financial distress</w:t>
      </w:r>
      <w:r w:rsidR="009D3E43" w:rsidRPr="00FC6676">
        <w:rPr>
          <w:rFonts w:ascii="Arial" w:hAnsi="Arial" w:cs="Arial"/>
        </w:rPr>
        <w:t xml:space="preserve"> </w:t>
      </w:r>
      <w:proofErr w:type="spellStart"/>
      <w:r w:rsidR="009D3E43" w:rsidRPr="00FC6676">
        <w:rPr>
          <w:rFonts w:ascii="Arial" w:hAnsi="Arial" w:cs="Arial"/>
        </w:rPr>
        <w:t>perusahaan</w:t>
      </w:r>
      <w:proofErr w:type="spellEnd"/>
      <w:r w:rsidR="009D3E43" w:rsidRPr="00FC6676">
        <w:rPr>
          <w:rFonts w:ascii="Arial" w:hAnsi="Arial" w:cs="Arial"/>
        </w:rPr>
        <w:t xml:space="preserve"> </w:t>
      </w:r>
      <w:proofErr w:type="spellStart"/>
      <w:r w:rsidR="009D3E43" w:rsidRPr="00FC6676">
        <w:rPr>
          <w:rFonts w:ascii="Arial" w:hAnsi="Arial" w:cs="Arial"/>
        </w:rPr>
        <w:t>sektor</w:t>
      </w:r>
      <w:proofErr w:type="spellEnd"/>
      <w:r w:rsidR="009D3E43" w:rsidRPr="00FC6676">
        <w:rPr>
          <w:rFonts w:ascii="Arial" w:hAnsi="Arial" w:cs="Arial"/>
        </w:rPr>
        <w:t xml:space="preserve"> </w:t>
      </w:r>
      <w:proofErr w:type="spellStart"/>
      <w:r w:rsidR="009D3E43" w:rsidRPr="00FC6676">
        <w:rPr>
          <w:rFonts w:ascii="Arial" w:hAnsi="Arial" w:cs="Arial"/>
        </w:rPr>
        <w:t>pertambangan</w:t>
      </w:r>
      <w:proofErr w:type="spellEnd"/>
      <w:r w:rsidR="009D3E43" w:rsidRPr="00FC6676">
        <w:rPr>
          <w:rFonts w:ascii="Arial" w:hAnsi="Arial" w:cs="Arial"/>
        </w:rPr>
        <w:t xml:space="preserve"> </w:t>
      </w:r>
      <w:proofErr w:type="spellStart"/>
      <w:r w:rsidR="009D3E43" w:rsidRPr="00FC6676">
        <w:rPr>
          <w:rFonts w:ascii="Arial" w:hAnsi="Arial" w:cs="Arial"/>
        </w:rPr>
        <w:t>batubara</w:t>
      </w:r>
      <w:proofErr w:type="spellEnd"/>
      <w:r w:rsidR="009D3E43" w:rsidRPr="00FC6676">
        <w:rPr>
          <w:rFonts w:ascii="Arial" w:hAnsi="Arial" w:cs="Arial"/>
        </w:rPr>
        <w:t xml:space="preserve"> yang </w:t>
      </w:r>
      <w:proofErr w:type="spellStart"/>
      <w:r w:rsidR="009D3E43" w:rsidRPr="00FC6676">
        <w:rPr>
          <w:rFonts w:ascii="Arial" w:hAnsi="Arial" w:cs="Arial"/>
        </w:rPr>
        <w:t>terdaftar</w:t>
      </w:r>
      <w:proofErr w:type="spellEnd"/>
      <w:r w:rsidR="009D3E43" w:rsidRPr="00FC6676">
        <w:rPr>
          <w:rFonts w:ascii="Arial" w:hAnsi="Arial" w:cs="Arial"/>
        </w:rPr>
        <w:t xml:space="preserve"> di BEI </w:t>
      </w:r>
      <w:proofErr w:type="spellStart"/>
      <w:r w:rsidR="009D3E43" w:rsidRPr="00FC6676">
        <w:rPr>
          <w:rFonts w:ascii="Arial" w:hAnsi="Arial" w:cs="Arial"/>
        </w:rPr>
        <w:t>periode</w:t>
      </w:r>
      <w:proofErr w:type="spellEnd"/>
      <w:r w:rsidR="009D3E43" w:rsidRPr="00FC6676">
        <w:rPr>
          <w:rFonts w:ascii="Arial" w:hAnsi="Arial" w:cs="Arial"/>
        </w:rPr>
        <w:t xml:space="preserve"> 2015-2017.</w:t>
      </w:r>
    </w:p>
    <w:p w:rsidR="007978C2" w:rsidRDefault="007978C2" w:rsidP="002A1463">
      <w:pPr>
        <w:tabs>
          <w:tab w:val="left" w:pos="1134"/>
        </w:tabs>
        <w:spacing w:line="480" w:lineRule="auto"/>
        <w:jc w:val="center"/>
        <w:rPr>
          <w:rFonts w:ascii="Arial" w:hAnsi="Arial" w:cs="Arial"/>
        </w:rPr>
      </w:pPr>
    </w:p>
    <w:p w:rsidR="007978C2" w:rsidRDefault="007978C2" w:rsidP="002A1463">
      <w:pPr>
        <w:tabs>
          <w:tab w:val="left" w:pos="1134"/>
        </w:tabs>
        <w:spacing w:line="480" w:lineRule="auto"/>
        <w:jc w:val="center"/>
        <w:rPr>
          <w:rFonts w:ascii="Arial" w:hAnsi="Arial" w:cs="Arial"/>
        </w:rPr>
      </w:pPr>
    </w:p>
    <w:p w:rsidR="007978C2" w:rsidRDefault="007978C2" w:rsidP="002A1463">
      <w:pPr>
        <w:tabs>
          <w:tab w:val="left" w:pos="1134"/>
        </w:tabs>
        <w:spacing w:line="480" w:lineRule="auto"/>
        <w:jc w:val="center"/>
        <w:rPr>
          <w:rFonts w:ascii="Arial" w:hAnsi="Arial" w:cs="Arial"/>
        </w:rPr>
      </w:pPr>
    </w:p>
    <w:p w:rsidR="007978C2" w:rsidRDefault="007978C2" w:rsidP="002A1463">
      <w:pPr>
        <w:tabs>
          <w:tab w:val="left" w:pos="1134"/>
        </w:tabs>
        <w:spacing w:line="480" w:lineRule="auto"/>
        <w:jc w:val="center"/>
        <w:rPr>
          <w:rFonts w:ascii="Arial" w:hAnsi="Arial" w:cs="Arial"/>
        </w:rPr>
      </w:pPr>
    </w:p>
    <w:p w:rsidR="006D0C33" w:rsidRDefault="006D0C33" w:rsidP="006D0C33">
      <w:pPr>
        <w:tabs>
          <w:tab w:val="left" w:pos="1134"/>
        </w:tabs>
        <w:spacing w:line="480" w:lineRule="auto"/>
        <w:rPr>
          <w:rFonts w:ascii="Arial" w:hAnsi="Arial" w:cs="Arial"/>
        </w:rPr>
      </w:pPr>
    </w:p>
    <w:p w:rsidR="00683DA7" w:rsidRDefault="00683DA7" w:rsidP="006D0C33">
      <w:pPr>
        <w:tabs>
          <w:tab w:val="left" w:pos="1134"/>
        </w:tabs>
        <w:spacing w:line="480" w:lineRule="auto"/>
        <w:rPr>
          <w:rFonts w:ascii="Arial" w:hAnsi="Arial" w:cs="Arial"/>
        </w:rPr>
      </w:pPr>
    </w:p>
    <w:p w:rsidR="002A1463" w:rsidRDefault="00332372" w:rsidP="002A1463">
      <w:pPr>
        <w:tabs>
          <w:tab w:val="left" w:pos="1134"/>
        </w:tabs>
        <w:spacing w:line="48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Tabel</w:t>
      </w:r>
      <w:proofErr w:type="spellEnd"/>
      <w:r>
        <w:rPr>
          <w:rFonts w:ascii="Arial" w:hAnsi="Arial" w:cs="Arial"/>
        </w:rPr>
        <w:t xml:space="preserve"> 1.1</w:t>
      </w:r>
    </w:p>
    <w:p w:rsidR="00E75C97" w:rsidRPr="00FC6676" w:rsidRDefault="00E75C97" w:rsidP="002A1463">
      <w:pPr>
        <w:tabs>
          <w:tab w:val="left" w:pos="1134"/>
        </w:tabs>
        <w:spacing w:line="48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Jumlah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Perhitungan</w:t>
      </w:r>
      <w:proofErr w:type="spellEnd"/>
      <w:r>
        <w:rPr>
          <w:rFonts w:ascii="Arial" w:hAnsi="Arial" w:cs="Arial"/>
        </w:rPr>
        <w:t xml:space="preserve"> ROE dan DER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2798"/>
        <w:gridCol w:w="993"/>
        <w:gridCol w:w="1294"/>
        <w:gridCol w:w="992"/>
        <w:gridCol w:w="904"/>
      </w:tblGrid>
      <w:tr w:rsidR="001C53AE" w:rsidRPr="007978C2" w:rsidTr="001C53AE">
        <w:trPr>
          <w:jc w:val="center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NAMA PERUSAHAAN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RASIO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1C53AE" w:rsidRPr="007978C2" w:rsidTr="001C53AE">
        <w:trPr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</w:tcBorders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</w:tcBorders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ARII</w:t>
            </w:r>
          </w:p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 xml:space="preserve">(Atlas </w:t>
            </w:r>
            <w:proofErr w:type="spellStart"/>
            <w:r w:rsidRPr="007978C2">
              <w:rPr>
                <w:rFonts w:ascii="Arial" w:hAnsi="Arial" w:cs="Arial"/>
                <w:sz w:val="20"/>
                <w:szCs w:val="20"/>
              </w:rPr>
              <w:t>recources</w:t>
            </w:r>
            <w:proofErr w:type="spellEnd"/>
            <w:r w:rsidRPr="007978C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ROE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-32%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-45%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-42%</w:t>
            </w:r>
          </w:p>
        </w:tc>
      </w:tr>
      <w:tr w:rsidR="001C53AE" w:rsidRPr="007978C2" w:rsidTr="001C53AE">
        <w:trPr>
          <w:jc w:val="center"/>
        </w:trPr>
        <w:tc>
          <w:tcPr>
            <w:tcW w:w="498" w:type="dxa"/>
            <w:vMerge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DER</w:t>
            </w:r>
          </w:p>
        </w:tc>
        <w:tc>
          <w:tcPr>
            <w:tcW w:w="1294" w:type="dxa"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329%</w:t>
            </w:r>
          </w:p>
        </w:tc>
        <w:tc>
          <w:tcPr>
            <w:tcW w:w="992" w:type="dxa"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487%</w:t>
            </w:r>
          </w:p>
        </w:tc>
        <w:tc>
          <w:tcPr>
            <w:tcW w:w="904" w:type="dxa"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722%</w:t>
            </w:r>
          </w:p>
        </w:tc>
      </w:tr>
      <w:tr w:rsidR="001C53AE" w:rsidRPr="007978C2" w:rsidTr="001C53AE">
        <w:trPr>
          <w:jc w:val="center"/>
        </w:trPr>
        <w:tc>
          <w:tcPr>
            <w:tcW w:w="498" w:type="dxa"/>
            <w:vMerge w:val="restart"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98" w:type="dxa"/>
            <w:vMerge w:val="restart"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ATPK</w:t>
            </w:r>
          </w:p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 xml:space="preserve">(Bara Jaya </w:t>
            </w:r>
            <w:proofErr w:type="spellStart"/>
            <w:r w:rsidRPr="007978C2">
              <w:rPr>
                <w:rFonts w:ascii="Arial" w:hAnsi="Arial" w:cs="Arial"/>
                <w:sz w:val="20"/>
                <w:szCs w:val="20"/>
              </w:rPr>
              <w:t>internasional</w:t>
            </w:r>
            <w:proofErr w:type="spellEnd"/>
            <w:r w:rsidRPr="007978C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ROE</w:t>
            </w:r>
          </w:p>
        </w:tc>
        <w:tc>
          <w:tcPr>
            <w:tcW w:w="1294" w:type="dxa"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-16%</w:t>
            </w:r>
          </w:p>
        </w:tc>
        <w:tc>
          <w:tcPr>
            <w:tcW w:w="992" w:type="dxa"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-39%</w:t>
            </w:r>
          </w:p>
        </w:tc>
        <w:tc>
          <w:tcPr>
            <w:tcW w:w="904" w:type="dxa"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-78%</w:t>
            </w:r>
          </w:p>
        </w:tc>
      </w:tr>
      <w:tr w:rsidR="001C53AE" w:rsidRPr="007978C2" w:rsidTr="001C53AE">
        <w:trPr>
          <w:trHeight w:val="677"/>
          <w:jc w:val="center"/>
        </w:trPr>
        <w:tc>
          <w:tcPr>
            <w:tcW w:w="498" w:type="dxa"/>
            <w:vMerge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DER</w:t>
            </w:r>
          </w:p>
        </w:tc>
        <w:tc>
          <w:tcPr>
            <w:tcW w:w="1294" w:type="dxa"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76%</w:t>
            </w:r>
          </w:p>
        </w:tc>
        <w:tc>
          <w:tcPr>
            <w:tcW w:w="992" w:type="dxa"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115%</w:t>
            </w:r>
          </w:p>
        </w:tc>
        <w:tc>
          <w:tcPr>
            <w:tcW w:w="904" w:type="dxa"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153%</w:t>
            </w:r>
          </w:p>
        </w:tc>
      </w:tr>
      <w:tr w:rsidR="001C53AE" w:rsidRPr="007978C2" w:rsidTr="001C53AE">
        <w:trPr>
          <w:jc w:val="center"/>
        </w:trPr>
        <w:tc>
          <w:tcPr>
            <w:tcW w:w="498" w:type="dxa"/>
            <w:vMerge w:val="restart"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98" w:type="dxa"/>
            <w:vMerge w:val="restart"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BORN</w:t>
            </w:r>
          </w:p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 xml:space="preserve">(Borneo Lumbung </w:t>
            </w:r>
            <w:proofErr w:type="spellStart"/>
            <w:r w:rsidRPr="007978C2">
              <w:rPr>
                <w:rFonts w:ascii="Arial" w:hAnsi="Arial" w:cs="Arial"/>
                <w:sz w:val="20"/>
                <w:szCs w:val="20"/>
              </w:rPr>
              <w:t>Energi</w:t>
            </w:r>
            <w:proofErr w:type="spellEnd"/>
            <w:r w:rsidRPr="007978C2">
              <w:rPr>
                <w:rFonts w:ascii="Arial" w:hAnsi="Arial" w:cs="Arial"/>
                <w:sz w:val="20"/>
                <w:szCs w:val="20"/>
              </w:rPr>
              <w:t xml:space="preserve"> dan Metal)</w:t>
            </w:r>
          </w:p>
        </w:tc>
        <w:tc>
          <w:tcPr>
            <w:tcW w:w="993" w:type="dxa"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ROE</w:t>
            </w:r>
          </w:p>
        </w:tc>
        <w:tc>
          <w:tcPr>
            <w:tcW w:w="1294" w:type="dxa"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-28%</w:t>
            </w:r>
          </w:p>
        </w:tc>
        <w:tc>
          <w:tcPr>
            <w:tcW w:w="992" w:type="dxa"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21%</w:t>
            </w:r>
          </w:p>
        </w:tc>
        <w:tc>
          <w:tcPr>
            <w:tcW w:w="904" w:type="dxa"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4%</w:t>
            </w:r>
          </w:p>
        </w:tc>
      </w:tr>
      <w:tr w:rsidR="001C53AE" w:rsidRPr="007978C2" w:rsidTr="001C53AE">
        <w:trPr>
          <w:jc w:val="center"/>
        </w:trPr>
        <w:tc>
          <w:tcPr>
            <w:tcW w:w="498" w:type="dxa"/>
            <w:vMerge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DER</w:t>
            </w:r>
          </w:p>
        </w:tc>
        <w:tc>
          <w:tcPr>
            <w:tcW w:w="1294" w:type="dxa"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201%</w:t>
            </w:r>
          </w:p>
        </w:tc>
        <w:tc>
          <w:tcPr>
            <w:tcW w:w="992" w:type="dxa"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198%</w:t>
            </w:r>
          </w:p>
        </w:tc>
        <w:tc>
          <w:tcPr>
            <w:tcW w:w="904" w:type="dxa"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233%</w:t>
            </w:r>
          </w:p>
        </w:tc>
      </w:tr>
      <w:tr w:rsidR="001C53AE" w:rsidRPr="007978C2" w:rsidTr="001C53AE">
        <w:trPr>
          <w:jc w:val="center"/>
        </w:trPr>
        <w:tc>
          <w:tcPr>
            <w:tcW w:w="498" w:type="dxa"/>
            <w:vMerge w:val="restart"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98" w:type="dxa"/>
            <w:vMerge w:val="restart"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BUMI</w:t>
            </w:r>
          </w:p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978C2">
              <w:rPr>
                <w:rFonts w:ascii="Arial" w:hAnsi="Arial" w:cs="Arial"/>
                <w:sz w:val="20"/>
                <w:szCs w:val="20"/>
              </w:rPr>
              <w:t>Bumi</w:t>
            </w:r>
            <w:proofErr w:type="spellEnd"/>
            <w:r w:rsidRPr="007978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78C2">
              <w:rPr>
                <w:rFonts w:ascii="Arial" w:hAnsi="Arial" w:cs="Arial"/>
                <w:sz w:val="20"/>
                <w:szCs w:val="20"/>
              </w:rPr>
              <w:t>Recources</w:t>
            </w:r>
            <w:proofErr w:type="spellEnd"/>
            <w:r w:rsidRPr="007978C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ROE</w:t>
            </w:r>
          </w:p>
        </w:tc>
        <w:tc>
          <w:tcPr>
            <w:tcW w:w="1294" w:type="dxa"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-75%</w:t>
            </w:r>
          </w:p>
        </w:tc>
        <w:tc>
          <w:tcPr>
            <w:tcW w:w="992" w:type="dxa"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4%</w:t>
            </w:r>
          </w:p>
        </w:tc>
        <w:tc>
          <w:tcPr>
            <w:tcW w:w="904" w:type="dxa"/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85%</w:t>
            </w:r>
          </w:p>
        </w:tc>
      </w:tr>
      <w:tr w:rsidR="001C53AE" w:rsidRPr="007978C2" w:rsidTr="001C53AE">
        <w:trPr>
          <w:jc w:val="center"/>
        </w:trPr>
        <w:tc>
          <w:tcPr>
            <w:tcW w:w="498" w:type="dxa"/>
            <w:vMerge/>
            <w:tcBorders>
              <w:bottom w:val="single" w:sz="4" w:space="0" w:color="auto"/>
            </w:tcBorders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8" w:type="dxa"/>
            <w:vMerge/>
            <w:tcBorders>
              <w:bottom w:val="single" w:sz="4" w:space="0" w:color="auto"/>
            </w:tcBorders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DER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217%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211%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842%</w:t>
            </w:r>
          </w:p>
        </w:tc>
      </w:tr>
      <w:tr w:rsidR="001C53AE" w:rsidRPr="007978C2" w:rsidTr="001C53AE">
        <w:trPr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DOID</w:t>
            </w:r>
          </w:p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(Delta Dunia Makmur)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ROE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-10%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29%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26%</w:t>
            </w:r>
          </w:p>
        </w:tc>
      </w:tr>
      <w:tr w:rsidR="001C53AE" w:rsidRPr="007978C2" w:rsidTr="001C53AE">
        <w:trPr>
          <w:jc w:val="center"/>
        </w:trPr>
        <w:tc>
          <w:tcPr>
            <w:tcW w:w="4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DER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879%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598%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Pr="007978C2" w:rsidRDefault="001C53AE" w:rsidP="001C53AE">
            <w:pPr>
              <w:tabs>
                <w:tab w:val="left" w:pos="1134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C2">
              <w:rPr>
                <w:rFonts w:ascii="Arial" w:hAnsi="Arial" w:cs="Arial"/>
                <w:sz w:val="20"/>
                <w:szCs w:val="20"/>
              </w:rPr>
              <w:t>321%</w:t>
            </w:r>
          </w:p>
        </w:tc>
      </w:tr>
    </w:tbl>
    <w:p w:rsidR="009B78F3" w:rsidRDefault="00E81EAF" w:rsidP="00FC6676">
      <w:pPr>
        <w:tabs>
          <w:tab w:val="left" w:pos="1134"/>
        </w:tabs>
        <w:spacing w:line="480" w:lineRule="auto"/>
        <w:jc w:val="both"/>
        <w:rPr>
          <w:rFonts w:ascii="Arial" w:hAnsi="Arial" w:cs="Arial"/>
          <w:b/>
        </w:rPr>
      </w:pPr>
      <w:proofErr w:type="spellStart"/>
      <w:proofErr w:type="gramStart"/>
      <w:r w:rsidRPr="00BE2F8A">
        <w:rPr>
          <w:rFonts w:ascii="Arial" w:hAnsi="Arial" w:cs="Arial"/>
          <w:b/>
        </w:rPr>
        <w:t>Sumber</w:t>
      </w:r>
      <w:proofErr w:type="spellEnd"/>
      <w:r w:rsidRPr="00BE2F8A">
        <w:rPr>
          <w:rFonts w:ascii="Arial" w:hAnsi="Arial" w:cs="Arial"/>
          <w:b/>
        </w:rPr>
        <w:t xml:space="preserve"> :</w:t>
      </w:r>
      <w:proofErr w:type="gramEnd"/>
      <w:r w:rsidR="00BE2F8A" w:rsidRPr="00BE2F8A">
        <w:rPr>
          <w:rFonts w:ascii="Arial" w:hAnsi="Arial" w:cs="Arial"/>
          <w:b/>
        </w:rPr>
        <w:t xml:space="preserve"> P</w:t>
      </w:r>
      <w:r w:rsidRPr="00BE2F8A">
        <w:rPr>
          <w:rFonts w:ascii="Arial" w:hAnsi="Arial" w:cs="Arial"/>
          <w:b/>
        </w:rPr>
        <w:t xml:space="preserve">erusahaan </w:t>
      </w:r>
      <w:proofErr w:type="spellStart"/>
      <w:r w:rsidRPr="00BE2F8A">
        <w:rPr>
          <w:rFonts w:ascii="Arial" w:hAnsi="Arial" w:cs="Arial"/>
          <w:b/>
        </w:rPr>
        <w:t>sektor</w:t>
      </w:r>
      <w:proofErr w:type="spellEnd"/>
      <w:r w:rsidRPr="00BE2F8A">
        <w:rPr>
          <w:rFonts w:ascii="Arial" w:hAnsi="Arial" w:cs="Arial"/>
          <w:b/>
        </w:rPr>
        <w:t xml:space="preserve"> </w:t>
      </w:r>
      <w:proofErr w:type="spellStart"/>
      <w:r w:rsidRPr="00BE2F8A">
        <w:rPr>
          <w:rFonts w:ascii="Arial" w:hAnsi="Arial" w:cs="Arial"/>
          <w:b/>
        </w:rPr>
        <w:t>pertambangan</w:t>
      </w:r>
      <w:proofErr w:type="spellEnd"/>
      <w:r w:rsidRPr="00BE2F8A">
        <w:rPr>
          <w:rFonts w:ascii="Arial" w:hAnsi="Arial" w:cs="Arial"/>
          <w:b/>
        </w:rPr>
        <w:t xml:space="preserve"> </w:t>
      </w:r>
      <w:proofErr w:type="spellStart"/>
      <w:r w:rsidRPr="00BE2F8A">
        <w:rPr>
          <w:rFonts w:ascii="Arial" w:hAnsi="Arial" w:cs="Arial"/>
          <w:b/>
        </w:rPr>
        <w:t>batubara</w:t>
      </w:r>
      <w:proofErr w:type="spellEnd"/>
      <w:r w:rsidRPr="00BE2F8A">
        <w:rPr>
          <w:rFonts w:ascii="Arial" w:hAnsi="Arial" w:cs="Arial"/>
          <w:b/>
        </w:rPr>
        <w:t xml:space="preserve"> </w:t>
      </w:r>
      <w:proofErr w:type="spellStart"/>
      <w:r w:rsidRPr="00BE2F8A">
        <w:rPr>
          <w:rFonts w:ascii="Arial" w:hAnsi="Arial" w:cs="Arial"/>
          <w:b/>
        </w:rPr>
        <w:t>periode</w:t>
      </w:r>
      <w:proofErr w:type="spellEnd"/>
      <w:r w:rsidRPr="00BE2F8A">
        <w:rPr>
          <w:rFonts w:ascii="Arial" w:hAnsi="Arial" w:cs="Arial"/>
          <w:b/>
        </w:rPr>
        <w:t xml:space="preserve"> 2015-2017, </w:t>
      </w:r>
      <w:hyperlink r:id="rId10" w:history="1">
        <w:r w:rsidRPr="00BE2F8A">
          <w:rPr>
            <w:rStyle w:val="Hyperlink"/>
            <w:rFonts w:ascii="Arial" w:hAnsi="Arial" w:cs="Arial"/>
            <w:b/>
          </w:rPr>
          <w:t>www.idx.co.id</w:t>
        </w:r>
      </w:hyperlink>
      <w:r w:rsidRPr="00BE2F8A">
        <w:rPr>
          <w:rFonts w:ascii="Arial" w:hAnsi="Arial" w:cs="Arial"/>
          <w:b/>
        </w:rPr>
        <w:t>.</w:t>
      </w:r>
    </w:p>
    <w:p w:rsidR="007978C2" w:rsidRDefault="009B78F3" w:rsidP="00FC6676">
      <w:pPr>
        <w:tabs>
          <w:tab w:val="left" w:pos="1134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2269A3" w:rsidRPr="00FC6676">
        <w:rPr>
          <w:rFonts w:ascii="Arial" w:hAnsi="Arial" w:cs="Arial"/>
        </w:rPr>
        <w:t xml:space="preserve">Tingkat ROE yang </w:t>
      </w:r>
      <w:proofErr w:type="spellStart"/>
      <w:r w:rsidR="002269A3" w:rsidRPr="00FC6676">
        <w:rPr>
          <w:rFonts w:ascii="Arial" w:hAnsi="Arial" w:cs="Arial"/>
        </w:rPr>
        <w:t>semakin</w:t>
      </w:r>
      <w:proofErr w:type="spellEnd"/>
      <w:r w:rsidR="002269A3" w:rsidRPr="00FC6676">
        <w:rPr>
          <w:rFonts w:ascii="Arial" w:hAnsi="Arial" w:cs="Arial"/>
        </w:rPr>
        <w:t xml:space="preserve"> </w:t>
      </w:r>
      <w:proofErr w:type="spellStart"/>
      <w:r w:rsidR="002269A3" w:rsidRPr="00FC6676">
        <w:rPr>
          <w:rFonts w:ascii="Arial" w:hAnsi="Arial" w:cs="Arial"/>
        </w:rPr>
        <w:t>tinggi</w:t>
      </w:r>
      <w:proofErr w:type="spellEnd"/>
      <w:r w:rsidR="002269A3" w:rsidRPr="00FC6676">
        <w:rPr>
          <w:rFonts w:ascii="Arial" w:hAnsi="Arial" w:cs="Arial"/>
        </w:rPr>
        <w:t xml:space="preserve"> </w:t>
      </w:r>
      <w:proofErr w:type="spellStart"/>
      <w:r w:rsidR="002269A3" w:rsidRPr="00FC6676">
        <w:rPr>
          <w:rFonts w:ascii="Arial" w:hAnsi="Arial" w:cs="Arial"/>
        </w:rPr>
        <w:t>akan</w:t>
      </w:r>
      <w:proofErr w:type="spellEnd"/>
      <w:r w:rsidR="002269A3" w:rsidRPr="00FC6676">
        <w:rPr>
          <w:rFonts w:ascii="Arial" w:hAnsi="Arial" w:cs="Arial"/>
        </w:rPr>
        <w:t xml:space="preserve"> </w:t>
      </w:r>
      <w:proofErr w:type="spellStart"/>
      <w:r w:rsidR="002269A3" w:rsidRPr="00FC6676">
        <w:rPr>
          <w:rFonts w:ascii="Arial" w:hAnsi="Arial" w:cs="Arial"/>
        </w:rPr>
        <w:t>menunjukkan</w:t>
      </w:r>
      <w:proofErr w:type="spellEnd"/>
      <w:r w:rsidR="002269A3" w:rsidRPr="00FC6676">
        <w:rPr>
          <w:rFonts w:ascii="Arial" w:hAnsi="Arial" w:cs="Arial"/>
        </w:rPr>
        <w:t xml:space="preserve"> </w:t>
      </w:r>
      <w:proofErr w:type="spellStart"/>
      <w:r w:rsidR="002269A3" w:rsidRPr="00FC6676">
        <w:rPr>
          <w:rFonts w:ascii="Arial" w:hAnsi="Arial" w:cs="Arial"/>
        </w:rPr>
        <w:t>bahwa</w:t>
      </w:r>
      <w:proofErr w:type="spellEnd"/>
      <w:r w:rsidR="002269A3" w:rsidRPr="00FC6676">
        <w:rPr>
          <w:rFonts w:ascii="Arial" w:hAnsi="Arial" w:cs="Arial"/>
        </w:rPr>
        <w:t xml:space="preserve"> </w:t>
      </w:r>
      <w:proofErr w:type="spellStart"/>
      <w:r w:rsidR="002269A3" w:rsidRPr="00FC6676">
        <w:rPr>
          <w:rFonts w:ascii="Arial" w:hAnsi="Arial" w:cs="Arial"/>
        </w:rPr>
        <w:t>suatu</w:t>
      </w:r>
      <w:proofErr w:type="spellEnd"/>
      <w:r w:rsidR="002269A3" w:rsidRPr="00FC6676">
        <w:rPr>
          <w:rFonts w:ascii="Arial" w:hAnsi="Arial" w:cs="Arial"/>
        </w:rPr>
        <w:t xml:space="preserve"> </w:t>
      </w:r>
      <w:proofErr w:type="spellStart"/>
      <w:r w:rsidR="002269A3" w:rsidRPr="00FC6676">
        <w:rPr>
          <w:rFonts w:ascii="Arial" w:hAnsi="Arial" w:cs="Arial"/>
        </w:rPr>
        <w:t>perusahaan</w:t>
      </w:r>
      <w:proofErr w:type="spellEnd"/>
      <w:r w:rsidR="002269A3" w:rsidRPr="00FC6676">
        <w:rPr>
          <w:rFonts w:ascii="Arial" w:hAnsi="Arial" w:cs="Arial"/>
        </w:rPr>
        <w:t xml:space="preserve"> </w:t>
      </w:r>
      <w:proofErr w:type="spellStart"/>
      <w:r w:rsidR="002269A3" w:rsidRPr="00FC6676">
        <w:rPr>
          <w:rFonts w:ascii="Arial" w:hAnsi="Arial" w:cs="Arial"/>
        </w:rPr>
        <w:t>mampu</w:t>
      </w:r>
      <w:proofErr w:type="spellEnd"/>
      <w:r w:rsidR="002269A3" w:rsidRPr="00FC6676">
        <w:rPr>
          <w:rFonts w:ascii="Arial" w:hAnsi="Arial" w:cs="Arial"/>
        </w:rPr>
        <w:t xml:space="preserve"> </w:t>
      </w:r>
      <w:proofErr w:type="spellStart"/>
      <w:r w:rsidR="002269A3" w:rsidRPr="00FC6676">
        <w:rPr>
          <w:rFonts w:ascii="Arial" w:hAnsi="Arial" w:cs="Arial"/>
        </w:rPr>
        <w:t>menghasilkan</w:t>
      </w:r>
      <w:proofErr w:type="spellEnd"/>
      <w:r w:rsidR="002269A3" w:rsidRPr="00FC6676">
        <w:rPr>
          <w:rFonts w:ascii="Arial" w:hAnsi="Arial" w:cs="Arial"/>
        </w:rPr>
        <w:t xml:space="preserve"> </w:t>
      </w:r>
      <w:proofErr w:type="spellStart"/>
      <w:r w:rsidR="002269A3" w:rsidRPr="00FC6676">
        <w:rPr>
          <w:rFonts w:ascii="Arial" w:hAnsi="Arial" w:cs="Arial"/>
        </w:rPr>
        <w:t>laba</w:t>
      </w:r>
      <w:proofErr w:type="spellEnd"/>
      <w:r w:rsidR="002269A3" w:rsidRPr="00FC6676">
        <w:rPr>
          <w:rFonts w:ascii="Arial" w:hAnsi="Arial" w:cs="Arial"/>
        </w:rPr>
        <w:t xml:space="preserve"> </w:t>
      </w:r>
      <w:proofErr w:type="spellStart"/>
      <w:r w:rsidR="002269A3" w:rsidRPr="00FC6676">
        <w:rPr>
          <w:rFonts w:ascii="Arial" w:hAnsi="Arial" w:cs="Arial"/>
        </w:rPr>
        <w:t>dengan</w:t>
      </w:r>
      <w:proofErr w:type="spellEnd"/>
      <w:r w:rsidR="002269A3" w:rsidRPr="00FC6676">
        <w:rPr>
          <w:rFonts w:ascii="Arial" w:hAnsi="Arial" w:cs="Arial"/>
        </w:rPr>
        <w:t xml:space="preserve"> </w:t>
      </w:r>
      <w:proofErr w:type="spellStart"/>
      <w:r w:rsidR="002269A3" w:rsidRPr="00FC6676">
        <w:rPr>
          <w:rFonts w:ascii="Arial" w:hAnsi="Arial" w:cs="Arial"/>
        </w:rPr>
        <w:t>bermodalkan</w:t>
      </w:r>
      <w:proofErr w:type="spellEnd"/>
      <w:r w:rsidR="002269A3" w:rsidRPr="00FC6676">
        <w:rPr>
          <w:rFonts w:ascii="Arial" w:hAnsi="Arial" w:cs="Arial"/>
        </w:rPr>
        <w:t xml:space="preserve"> </w:t>
      </w:r>
      <w:proofErr w:type="spellStart"/>
      <w:r w:rsidR="002269A3" w:rsidRPr="00FC6676">
        <w:rPr>
          <w:rFonts w:ascii="Arial" w:hAnsi="Arial" w:cs="Arial"/>
        </w:rPr>
        <w:t>ekuitas</w:t>
      </w:r>
      <w:proofErr w:type="spellEnd"/>
      <w:r w:rsidR="002269A3" w:rsidRPr="00FC6676">
        <w:rPr>
          <w:rFonts w:ascii="Arial" w:hAnsi="Arial" w:cs="Arial"/>
        </w:rPr>
        <w:t xml:space="preserve"> yang </w:t>
      </w:r>
      <w:proofErr w:type="spellStart"/>
      <w:r w:rsidR="002269A3" w:rsidRPr="00FC6676">
        <w:rPr>
          <w:rFonts w:ascii="Arial" w:hAnsi="Arial" w:cs="Arial"/>
        </w:rPr>
        <w:t>telah</w:t>
      </w:r>
      <w:proofErr w:type="spellEnd"/>
      <w:r w:rsidR="002269A3" w:rsidRPr="00FC6676">
        <w:rPr>
          <w:rFonts w:ascii="Arial" w:hAnsi="Arial" w:cs="Arial"/>
        </w:rPr>
        <w:t xml:space="preserve"> </w:t>
      </w:r>
      <w:proofErr w:type="spellStart"/>
      <w:r w:rsidR="002269A3" w:rsidRPr="00FC6676">
        <w:rPr>
          <w:rFonts w:ascii="Arial" w:hAnsi="Arial" w:cs="Arial"/>
        </w:rPr>
        <w:t>diinvestasikan</w:t>
      </w:r>
      <w:proofErr w:type="spellEnd"/>
      <w:r w:rsidR="002269A3" w:rsidRPr="00FC6676">
        <w:rPr>
          <w:rFonts w:ascii="Arial" w:hAnsi="Arial" w:cs="Arial"/>
        </w:rPr>
        <w:t xml:space="preserve"> </w:t>
      </w:r>
      <w:proofErr w:type="spellStart"/>
      <w:r w:rsidR="002269A3" w:rsidRPr="00FC6676">
        <w:rPr>
          <w:rFonts w:ascii="Arial" w:hAnsi="Arial" w:cs="Arial"/>
        </w:rPr>
        <w:t>pemegang</w:t>
      </w:r>
      <w:proofErr w:type="spellEnd"/>
      <w:r w:rsidR="002269A3" w:rsidRPr="00FC6676">
        <w:rPr>
          <w:rFonts w:ascii="Arial" w:hAnsi="Arial" w:cs="Arial"/>
        </w:rPr>
        <w:t xml:space="preserve"> </w:t>
      </w:r>
      <w:proofErr w:type="spellStart"/>
      <w:r w:rsidR="002269A3" w:rsidRPr="00FC6676">
        <w:rPr>
          <w:rFonts w:ascii="Arial" w:hAnsi="Arial" w:cs="Arial"/>
        </w:rPr>
        <w:t>saham</w:t>
      </w:r>
      <w:proofErr w:type="spellEnd"/>
      <w:r w:rsidR="00360DDB" w:rsidRPr="00FC6676">
        <w:rPr>
          <w:rFonts w:ascii="Arial" w:hAnsi="Arial" w:cs="Arial"/>
        </w:rPr>
        <w:t xml:space="preserve"> </w:t>
      </w:r>
      <w:proofErr w:type="spellStart"/>
      <w:r w:rsidR="00360DDB" w:rsidRPr="00FC6676">
        <w:rPr>
          <w:rFonts w:ascii="Arial" w:hAnsi="Arial" w:cs="Arial"/>
        </w:rPr>
        <w:t>tapi</w:t>
      </w:r>
      <w:proofErr w:type="spellEnd"/>
      <w:r w:rsidR="00360DDB" w:rsidRPr="00FC6676">
        <w:rPr>
          <w:rFonts w:ascii="Arial" w:hAnsi="Arial" w:cs="Arial"/>
        </w:rPr>
        <w:t xml:space="preserve"> </w:t>
      </w:r>
      <w:proofErr w:type="spellStart"/>
      <w:r w:rsidR="00360DDB" w:rsidRPr="00FC6676">
        <w:rPr>
          <w:rFonts w:ascii="Arial" w:hAnsi="Arial" w:cs="Arial"/>
        </w:rPr>
        <w:t>jika</w:t>
      </w:r>
      <w:proofErr w:type="spellEnd"/>
      <w:r w:rsidR="00360DDB" w:rsidRPr="00FC6676">
        <w:rPr>
          <w:rFonts w:ascii="Arial" w:hAnsi="Arial" w:cs="Arial"/>
        </w:rPr>
        <w:t xml:space="preserve"> </w:t>
      </w:r>
      <w:proofErr w:type="spellStart"/>
      <w:r w:rsidR="00360DDB" w:rsidRPr="00FC6676">
        <w:rPr>
          <w:rFonts w:ascii="Arial" w:hAnsi="Arial" w:cs="Arial"/>
        </w:rPr>
        <w:t>semakin</w:t>
      </w:r>
      <w:proofErr w:type="spellEnd"/>
      <w:r w:rsidR="00360DDB" w:rsidRPr="00FC6676">
        <w:rPr>
          <w:rFonts w:ascii="Arial" w:hAnsi="Arial" w:cs="Arial"/>
        </w:rPr>
        <w:t xml:space="preserve"> </w:t>
      </w:r>
      <w:proofErr w:type="spellStart"/>
      <w:r w:rsidR="00360DDB" w:rsidRPr="00FC6676">
        <w:rPr>
          <w:rFonts w:ascii="Arial" w:hAnsi="Arial" w:cs="Arial"/>
        </w:rPr>
        <w:t>rendah</w:t>
      </w:r>
      <w:proofErr w:type="spellEnd"/>
      <w:r w:rsidR="00360DDB" w:rsidRPr="00FC6676">
        <w:rPr>
          <w:rFonts w:ascii="Arial" w:hAnsi="Arial" w:cs="Arial"/>
        </w:rPr>
        <w:t xml:space="preserve"> </w:t>
      </w:r>
      <w:proofErr w:type="spellStart"/>
      <w:r w:rsidR="00360DDB" w:rsidRPr="00FC6676">
        <w:rPr>
          <w:rFonts w:ascii="Arial" w:hAnsi="Arial" w:cs="Arial"/>
        </w:rPr>
        <w:t>tingkat</w:t>
      </w:r>
      <w:proofErr w:type="spellEnd"/>
      <w:r w:rsidR="00360DDB" w:rsidRPr="00FC6676">
        <w:rPr>
          <w:rFonts w:ascii="Arial" w:hAnsi="Arial" w:cs="Arial"/>
        </w:rPr>
        <w:t xml:space="preserve"> ROE </w:t>
      </w:r>
      <w:proofErr w:type="spellStart"/>
      <w:r w:rsidR="00360DDB" w:rsidRPr="00FC6676">
        <w:rPr>
          <w:rFonts w:ascii="Arial" w:hAnsi="Arial" w:cs="Arial"/>
        </w:rPr>
        <w:t>maka</w:t>
      </w:r>
      <w:proofErr w:type="spellEnd"/>
      <w:r w:rsidR="00DC2A5C" w:rsidRPr="00FC6676">
        <w:rPr>
          <w:rFonts w:ascii="Arial" w:hAnsi="Arial" w:cs="Arial"/>
        </w:rPr>
        <w:t xml:space="preserve"> </w:t>
      </w:r>
      <w:proofErr w:type="spellStart"/>
      <w:r w:rsidR="00DC2A5C" w:rsidRPr="00FC6676">
        <w:rPr>
          <w:rFonts w:ascii="Arial" w:hAnsi="Arial" w:cs="Arial"/>
        </w:rPr>
        <w:t>perusahaan</w:t>
      </w:r>
      <w:proofErr w:type="spellEnd"/>
      <w:r w:rsidR="00DC2A5C" w:rsidRPr="00FC6676">
        <w:rPr>
          <w:rFonts w:ascii="Arial" w:hAnsi="Arial" w:cs="Arial"/>
        </w:rPr>
        <w:t xml:space="preserve"> </w:t>
      </w:r>
      <w:proofErr w:type="spellStart"/>
      <w:r w:rsidR="00DC2A5C" w:rsidRPr="00FC6676">
        <w:rPr>
          <w:rFonts w:ascii="Arial" w:hAnsi="Arial" w:cs="Arial"/>
        </w:rPr>
        <w:t>kurang</w:t>
      </w:r>
      <w:proofErr w:type="spellEnd"/>
      <w:r w:rsidR="00DC2A5C" w:rsidRPr="00FC6676">
        <w:rPr>
          <w:rFonts w:ascii="Arial" w:hAnsi="Arial" w:cs="Arial"/>
        </w:rPr>
        <w:t xml:space="preserve"> </w:t>
      </w:r>
      <w:proofErr w:type="spellStart"/>
      <w:r w:rsidR="00DC2A5C" w:rsidRPr="00FC6676">
        <w:rPr>
          <w:rFonts w:ascii="Arial" w:hAnsi="Arial" w:cs="Arial"/>
        </w:rPr>
        <w:t>jelih</w:t>
      </w:r>
      <w:proofErr w:type="spellEnd"/>
      <w:r w:rsidR="00DC2A5C" w:rsidRPr="00FC6676">
        <w:rPr>
          <w:rFonts w:ascii="Arial" w:hAnsi="Arial" w:cs="Arial"/>
        </w:rPr>
        <w:t xml:space="preserve"> </w:t>
      </w:r>
      <w:proofErr w:type="spellStart"/>
      <w:r w:rsidR="00DC2A5C" w:rsidRPr="00FC6676">
        <w:rPr>
          <w:rFonts w:ascii="Arial" w:hAnsi="Arial" w:cs="Arial"/>
        </w:rPr>
        <w:t>dalam</w:t>
      </w:r>
      <w:proofErr w:type="spellEnd"/>
      <w:r w:rsidR="00DC2A5C" w:rsidRPr="00FC6676">
        <w:rPr>
          <w:rFonts w:ascii="Arial" w:hAnsi="Arial" w:cs="Arial"/>
        </w:rPr>
        <w:t xml:space="preserve"> </w:t>
      </w:r>
      <w:proofErr w:type="spellStart"/>
      <w:r w:rsidR="00DC2A5C" w:rsidRPr="00FC6676">
        <w:rPr>
          <w:rFonts w:ascii="Arial" w:hAnsi="Arial" w:cs="Arial"/>
        </w:rPr>
        <w:t>mengolah</w:t>
      </w:r>
      <w:proofErr w:type="spellEnd"/>
      <w:r w:rsidR="00DC2A5C" w:rsidRPr="00FC6676">
        <w:rPr>
          <w:rFonts w:ascii="Arial" w:hAnsi="Arial" w:cs="Arial"/>
        </w:rPr>
        <w:t xml:space="preserve"> </w:t>
      </w:r>
      <w:proofErr w:type="spellStart"/>
      <w:r w:rsidR="00DC2A5C" w:rsidRPr="00FC6676">
        <w:rPr>
          <w:rFonts w:ascii="Arial" w:hAnsi="Arial" w:cs="Arial"/>
        </w:rPr>
        <w:t>ekuitas</w:t>
      </w:r>
      <w:proofErr w:type="spellEnd"/>
      <w:r w:rsidR="00C374C8">
        <w:rPr>
          <w:rFonts w:ascii="Arial" w:hAnsi="Arial" w:cs="Arial"/>
        </w:rPr>
        <w:t xml:space="preserve"> demi </w:t>
      </w:r>
      <w:proofErr w:type="spellStart"/>
      <w:r w:rsidR="00C374C8">
        <w:rPr>
          <w:rFonts w:ascii="Arial" w:hAnsi="Arial" w:cs="Arial"/>
        </w:rPr>
        <w:t>memperoleh</w:t>
      </w:r>
      <w:proofErr w:type="spellEnd"/>
      <w:r w:rsidR="00C374C8">
        <w:rPr>
          <w:rFonts w:ascii="Arial" w:hAnsi="Arial" w:cs="Arial"/>
        </w:rPr>
        <w:t xml:space="preserve"> </w:t>
      </w:r>
      <w:proofErr w:type="spellStart"/>
      <w:proofErr w:type="gramStart"/>
      <w:r w:rsidR="00C374C8">
        <w:rPr>
          <w:rFonts w:ascii="Arial" w:hAnsi="Arial" w:cs="Arial"/>
        </w:rPr>
        <w:t>laba.sedangkan</w:t>
      </w:r>
      <w:proofErr w:type="spellEnd"/>
      <w:proofErr w:type="gramEnd"/>
      <w:r w:rsidR="00C374C8">
        <w:rPr>
          <w:rFonts w:ascii="Arial" w:hAnsi="Arial" w:cs="Arial"/>
        </w:rPr>
        <w:t xml:space="preserve"> </w:t>
      </w:r>
      <w:proofErr w:type="spellStart"/>
      <w:r w:rsidR="00F4460A" w:rsidRPr="00FC6676">
        <w:rPr>
          <w:rFonts w:ascii="Arial" w:hAnsi="Arial" w:cs="Arial"/>
        </w:rPr>
        <w:t>semakin</w:t>
      </w:r>
      <w:proofErr w:type="spellEnd"/>
      <w:r w:rsidR="00F4460A" w:rsidRPr="00FC6676">
        <w:rPr>
          <w:rFonts w:ascii="Arial" w:hAnsi="Arial" w:cs="Arial"/>
        </w:rPr>
        <w:t xml:space="preserve"> </w:t>
      </w:r>
      <w:proofErr w:type="spellStart"/>
      <w:r w:rsidR="00F4460A" w:rsidRPr="00FC6676">
        <w:rPr>
          <w:rFonts w:ascii="Arial" w:hAnsi="Arial" w:cs="Arial"/>
        </w:rPr>
        <w:t>rendahnya</w:t>
      </w:r>
      <w:proofErr w:type="spellEnd"/>
      <w:r w:rsidR="00F4460A" w:rsidRPr="00FC6676">
        <w:rPr>
          <w:rFonts w:ascii="Arial" w:hAnsi="Arial" w:cs="Arial"/>
        </w:rPr>
        <w:t xml:space="preserve"> </w:t>
      </w:r>
      <w:proofErr w:type="spellStart"/>
      <w:r w:rsidR="00F4460A" w:rsidRPr="00FC6676">
        <w:rPr>
          <w:rFonts w:ascii="Arial" w:hAnsi="Arial" w:cs="Arial"/>
        </w:rPr>
        <w:t>tingkat</w:t>
      </w:r>
      <w:proofErr w:type="spellEnd"/>
      <w:r w:rsidR="00F4460A" w:rsidRPr="00FC6676">
        <w:rPr>
          <w:rFonts w:ascii="Arial" w:hAnsi="Arial" w:cs="Arial"/>
        </w:rPr>
        <w:t xml:space="preserve"> </w:t>
      </w:r>
      <w:r w:rsidR="00360DDB" w:rsidRPr="00FC6676">
        <w:rPr>
          <w:rFonts w:ascii="Arial" w:hAnsi="Arial" w:cs="Arial"/>
        </w:rPr>
        <w:t xml:space="preserve">DER </w:t>
      </w:r>
      <w:proofErr w:type="spellStart"/>
      <w:r w:rsidR="00360DDB" w:rsidRPr="00FC6676">
        <w:rPr>
          <w:rFonts w:ascii="Arial" w:hAnsi="Arial" w:cs="Arial"/>
        </w:rPr>
        <w:t>maka</w:t>
      </w:r>
      <w:proofErr w:type="spellEnd"/>
      <w:r w:rsidR="00360DDB" w:rsidRPr="00FC6676">
        <w:rPr>
          <w:rFonts w:ascii="Arial" w:hAnsi="Arial" w:cs="Arial"/>
        </w:rPr>
        <w:t xml:space="preserve"> </w:t>
      </w:r>
      <w:proofErr w:type="spellStart"/>
      <w:r w:rsidR="00360DDB" w:rsidRPr="00FC6676">
        <w:rPr>
          <w:rFonts w:ascii="Arial" w:hAnsi="Arial" w:cs="Arial"/>
        </w:rPr>
        <w:t>semakin</w:t>
      </w:r>
      <w:proofErr w:type="spellEnd"/>
      <w:r w:rsidR="00360DDB" w:rsidRPr="00FC6676">
        <w:rPr>
          <w:rFonts w:ascii="Arial" w:hAnsi="Arial" w:cs="Arial"/>
        </w:rPr>
        <w:t xml:space="preserve"> </w:t>
      </w:r>
      <w:proofErr w:type="spellStart"/>
      <w:r w:rsidR="00360DDB" w:rsidRPr="00FC6676">
        <w:rPr>
          <w:rFonts w:ascii="Arial" w:hAnsi="Arial" w:cs="Arial"/>
        </w:rPr>
        <w:t>baik</w:t>
      </w:r>
      <w:proofErr w:type="spellEnd"/>
      <w:r w:rsidR="00360DDB" w:rsidRPr="00FC6676">
        <w:rPr>
          <w:rFonts w:ascii="Arial" w:hAnsi="Arial" w:cs="Arial"/>
        </w:rPr>
        <w:t xml:space="preserve"> </w:t>
      </w:r>
      <w:proofErr w:type="spellStart"/>
      <w:r w:rsidR="00360DDB" w:rsidRPr="00FC6676">
        <w:rPr>
          <w:rFonts w:ascii="Arial" w:hAnsi="Arial" w:cs="Arial"/>
        </w:rPr>
        <w:t>kemampuan</w:t>
      </w:r>
      <w:proofErr w:type="spellEnd"/>
      <w:r w:rsidR="00360DDB" w:rsidRPr="00FC6676">
        <w:rPr>
          <w:rFonts w:ascii="Arial" w:hAnsi="Arial" w:cs="Arial"/>
        </w:rPr>
        <w:t xml:space="preserve"> </w:t>
      </w:r>
      <w:proofErr w:type="spellStart"/>
      <w:r w:rsidR="00360DDB" w:rsidRPr="00FC6676">
        <w:rPr>
          <w:rFonts w:ascii="Arial" w:hAnsi="Arial" w:cs="Arial"/>
        </w:rPr>
        <w:t>pemba</w:t>
      </w:r>
      <w:r w:rsidR="00BC2F90">
        <w:rPr>
          <w:rFonts w:ascii="Arial" w:hAnsi="Arial" w:cs="Arial"/>
        </w:rPr>
        <w:t>yaran</w:t>
      </w:r>
      <w:proofErr w:type="spellEnd"/>
      <w:r w:rsidR="00BC2F90">
        <w:rPr>
          <w:rFonts w:ascii="Arial" w:hAnsi="Arial" w:cs="Arial"/>
        </w:rPr>
        <w:t xml:space="preserve"> </w:t>
      </w:r>
      <w:proofErr w:type="spellStart"/>
      <w:r w:rsidR="00BC2F90">
        <w:rPr>
          <w:rFonts w:ascii="Arial" w:hAnsi="Arial" w:cs="Arial"/>
        </w:rPr>
        <w:t>kewajiban</w:t>
      </w:r>
      <w:proofErr w:type="spellEnd"/>
      <w:r w:rsidR="00BC2F90">
        <w:rPr>
          <w:rFonts w:ascii="Arial" w:hAnsi="Arial" w:cs="Arial"/>
        </w:rPr>
        <w:t xml:space="preserve"> </w:t>
      </w:r>
      <w:proofErr w:type="spellStart"/>
      <w:r w:rsidR="00BC2F90">
        <w:rPr>
          <w:rFonts w:ascii="Arial" w:hAnsi="Arial" w:cs="Arial"/>
        </w:rPr>
        <w:t>jangka</w:t>
      </w:r>
      <w:proofErr w:type="spellEnd"/>
      <w:r w:rsidR="00BC2F90">
        <w:rPr>
          <w:rFonts w:ascii="Arial" w:hAnsi="Arial" w:cs="Arial"/>
        </w:rPr>
        <w:t xml:space="preserve"> </w:t>
      </w:r>
      <w:proofErr w:type="spellStart"/>
      <w:r w:rsidR="00BC2F90">
        <w:rPr>
          <w:rFonts w:ascii="Arial" w:hAnsi="Arial" w:cs="Arial"/>
        </w:rPr>
        <w:t>panjang</w:t>
      </w:r>
      <w:proofErr w:type="spellEnd"/>
      <w:r w:rsidR="00BC2F90">
        <w:rPr>
          <w:rFonts w:ascii="Arial" w:hAnsi="Arial" w:cs="Arial"/>
        </w:rPr>
        <w:t xml:space="preserve">. </w:t>
      </w:r>
      <w:proofErr w:type="spellStart"/>
      <w:r w:rsidR="00BC2F90">
        <w:rPr>
          <w:rFonts w:ascii="Arial" w:hAnsi="Arial" w:cs="Arial"/>
        </w:rPr>
        <w:t>J</w:t>
      </w:r>
      <w:r w:rsidR="00360DDB" w:rsidRPr="00FC6676">
        <w:rPr>
          <w:rFonts w:ascii="Arial" w:hAnsi="Arial" w:cs="Arial"/>
        </w:rPr>
        <w:t>ika</w:t>
      </w:r>
      <w:proofErr w:type="spellEnd"/>
      <w:r w:rsidR="00360DDB" w:rsidRPr="00FC6676">
        <w:rPr>
          <w:rFonts w:ascii="Arial" w:hAnsi="Arial" w:cs="Arial"/>
        </w:rPr>
        <w:t xml:space="preserve"> </w:t>
      </w:r>
      <w:proofErr w:type="spellStart"/>
      <w:r w:rsidR="00360DDB" w:rsidRPr="00FC6676">
        <w:rPr>
          <w:rFonts w:ascii="Arial" w:hAnsi="Arial" w:cs="Arial"/>
        </w:rPr>
        <w:t>semakin</w:t>
      </w:r>
      <w:proofErr w:type="spellEnd"/>
      <w:r w:rsidR="00360DDB" w:rsidRPr="00FC6676">
        <w:rPr>
          <w:rFonts w:ascii="Arial" w:hAnsi="Arial" w:cs="Arial"/>
        </w:rPr>
        <w:t xml:space="preserve"> </w:t>
      </w:r>
      <w:proofErr w:type="spellStart"/>
      <w:r w:rsidR="00360DDB" w:rsidRPr="00FC6676">
        <w:rPr>
          <w:rFonts w:ascii="Arial" w:hAnsi="Arial" w:cs="Arial"/>
        </w:rPr>
        <w:t>tinggi</w:t>
      </w:r>
      <w:proofErr w:type="spellEnd"/>
      <w:r w:rsidR="00360DDB" w:rsidRPr="00FC6676">
        <w:rPr>
          <w:rFonts w:ascii="Arial" w:hAnsi="Arial" w:cs="Arial"/>
        </w:rPr>
        <w:t xml:space="preserve"> DER </w:t>
      </w:r>
      <w:proofErr w:type="spellStart"/>
      <w:r w:rsidR="00360DDB" w:rsidRPr="00FC6676">
        <w:rPr>
          <w:rFonts w:ascii="Arial" w:hAnsi="Arial" w:cs="Arial"/>
        </w:rPr>
        <w:t>maka</w:t>
      </w:r>
      <w:proofErr w:type="spellEnd"/>
      <w:r w:rsidR="00360DDB" w:rsidRPr="00FC6676">
        <w:rPr>
          <w:rFonts w:ascii="Arial" w:hAnsi="Arial" w:cs="Arial"/>
        </w:rPr>
        <w:t xml:space="preserve"> </w:t>
      </w:r>
      <w:proofErr w:type="spellStart"/>
      <w:r w:rsidR="00360DDB" w:rsidRPr="00FC6676">
        <w:rPr>
          <w:rFonts w:ascii="Arial" w:hAnsi="Arial" w:cs="Arial"/>
        </w:rPr>
        <w:t>semakin</w:t>
      </w:r>
      <w:proofErr w:type="spellEnd"/>
      <w:r w:rsidR="00360DDB" w:rsidRPr="00FC6676">
        <w:rPr>
          <w:rFonts w:ascii="Arial" w:hAnsi="Arial" w:cs="Arial"/>
        </w:rPr>
        <w:t xml:space="preserve"> </w:t>
      </w:r>
      <w:proofErr w:type="spellStart"/>
      <w:r w:rsidR="00360DDB" w:rsidRPr="00FC6676">
        <w:rPr>
          <w:rFonts w:ascii="Arial" w:hAnsi="Arial" w:cs="Arial"/>
        </w:rPr>
        <w:t>besar</w:t>
      </w:r>
      <w:proofErr w:type="spellEnd"/>
      <w:r w:rsidR="00360DDB" w:rsidRPr="00FC6676">
        <w:rPr>
          <w:rFonts w:ascii="Arial" w:hAnsi="Arial" w:cs="Arial"/>
        </w:rPr>
        <w:t xml:space="preserve"> </w:t>
      </w:r>
      <w:proofErr w:type="spellStart"/>
      <w:r w:rsidR="00360DDB" w:rsidRPr="00FC6676">
        <w:rPr>
          <w:rFonts w:ascii="Arial" w:hAnsi="Arial" w:cs="Arial"/>
        </w:rPr>
        <w:t>beban</w:t>
      </w:r>
      <w:proofErr w:type="spellEnd"/>
      <w:r w:rsidR="00360DDB" w:rsidRPr="00FC6676">
        <w:rPr>
          <w:rFonts w:ascii="Arial" w:hAnsi="Arial" w:cs="Arial"/>
        </w:rPr>
        <w:t xml:space="preserve"> </w:t>
      </w:r>
      <w:proofErr w:type="spellStart"/>
      <w:r w:rsidR="00360DDB" w:rsidRPr="00FC6676">
        <w:rPr>
          <w:rFonts w:ascii="Arial" w:hAnsi="Arial" w:cs="Arial"/>
        </w:rPr>
        <w:t>perusahaan</w:t>
      </w:r>
      <w:proofErr w:type="spellEnd"/>
      <w:r w:rsidR="00360DDB" w:rsidRPr="00FC6676">
        <w:rPr>
          <w:rFonts w:ascii="Arial" w:hAnsi="Arial" w:cs="Arial"/>
        </w:rPr>
        <w:t xml:space="preserve"> </w:t>
      </w:r>
      <w:proofErr w:type="spellStart"/>
      <w:r w:rsidR="00360DDB" w:rsidRPr="00FC6676">
        <w:rPr>
          <w:rFonts w:ascii="Arial" w:hAnsi="Arial" w:cs="Arial"/>
        </w:rPr>
        <w:t>terhadap</w:t>
      </w:r>
      <w:proofErr w:type="spellEnd"/>
      <w:r w:rsidR="00360DDB" w:rsidRPr="00FC6676">
        <w:rPr>
          <w:rFonts w:ascii="Arial" w:hAnsi="Arial" w:cs="Arial"/>
        </w:rPr>
        <w:t xml:space="preserve"> </w:t>
      </w:r>
      <w:proofErr w:type="spellStart"/>
      <w:r w:rsidR="00360DDB" w:rsidRPr="00FC6676">
        <w:rPr>
          <w:rFonts w:ascii="Arial" w:hAnsi="Arial" w:cs="Arial"/>
        </w:rPr>
        <w:t>kreditur</w:t>
      </w:r>
      <w:proofErr w:type="spellEnd"/>
      <w:r w:rsidR="00360DDB" w:rsidRPr="00FC6676">
        <w:rPr>
          <w:rFonts w:ascii="Arial" w:hAnsi="Arial" w:cs="Arial"/>
        </w:rPr>
        <w:t xml:space="preserve">. </w:t>
      </w:r>
      <w:proofErr w:type="spellStart"/>
      <w:r w:rsidR="00DC2A5C" w:rsidRPr="00FC6676">
        <w:rPr>
          <w:rFonts w:ascii="Arial" w:hAnsi="Arial" w:cs="Arial"/>
        </w:rPr>
        <w:t>Berdasarkan</w:t>
      </w:r>
      <w:proofErr w:type="spellEnd"/>
      <w:r w:rsidR="00DC2A5C" w:rsidRPr="00FC6676">
        <w:rPr>
          <w:rFonts w:ascii="Arial" w:hAnsi="Arial" w:cs="Arial"/>
        </w:rPr>
        <w:t xml:space="preserve"> </w:t>
      </w:r>
      <w:proofErr w:type="spellStart"/>
      <w:r w:rsidR="001103C8" w:rsidRPr="00FC6676">
        <w:rPr>
          <w:rFonts w:ascii="Arial" w:hAnsi="Arial" w:cs="Arial"/>
        </w:rPr>
        <w:t>tabel</w:t>
      </w:r>
      <w:proofErr w:type="spellEnd"/>
      <w:r w:rsidR="001103C8" w:rsidRPr="00FC6676">
        <w:rPr>
          <w:rFonts w:ascii="Arial" w:hAnsi="Arial" w:cs="Arial"/>
        </w:rPr>
        <w:t xml:space="preserve"> </w:t>
      </w:r>
      <w:proofErr w:type="spellStart"/>
      <w:r w:rsidR="00DC2A5C" w:rsidRPr="00FC6676">
        <w:rPr>
          <w:rFonts w:ascii="Arial" w:hAnsi="Arial" w:cs="Arial"/>
        </w:rPr>
        <w:t>diatas</w:t>
      </w:r>
      <w:proofErr w:type="spellEnd"/>
      <w:r w:rsidR="001103C8" w:rsidRPr="00FC6676">
        <w:rPr>
          <w:rFonts w:ascii="Arial" w:hAnsi="Arial" w:cs="Arial"/>
        </w:rPr>
        <w:t xml:space="preserve"> </w:t>
      </w:r>
      <w:proofErr w:type="spellStart"/>
      <w:r w:rsidR="001103C8" w:rsidRPr="00FC6676">
        <w:rPr>
          <w:rFonts w:ascii="Arial" w:hAnsi="Arial" w:cs="Arial"/>
        </w:rPr>
        <w:t>dapat</w:t>
      </w:r>
      <w:proofErr w:type="spellEnd"/>
      <w:r w:rsidR="001103C8" w:rsidRPr="00FC6676">
        <w:rPr>
          <w:rFonts w:ascii="Arial" w:hAnsi="Arial" w:cs="Arial"/>
        </w:rPr>
        <w:t xml:space="preserve"> </w:t>
      </w:r>
      <w:proofErr w:type="spellStart"/>
      <w:r w:rsidR="001103C8" w:rsidRPr="00FC6676">
        <w:rPr>
          <w:rFonts w:ascii="Arial" w:hAnsi="Arial" w:cs="Arial"/>
        </w:rPr>
        <w:t>diketahui</w:t>
      </w:r>
      <w:proofErr w:type="spellEnd"/>
      <w:r w:rsidR="001103C8" w:rsidRPr="00FC6676">
        <w:rPr>
          <w:rFonts w:ascii="Arial" w:hAnsi="Arial" w:cs="Arial"/>
        </w:rPr>
        <w:t xml:space="preserve"> </w:t>
      </w:r>
      <w:proofErr w:type="spellStart"/>
      <w:r w:rsidR="001103C8" w:rsidRPr="00FC6676">
        <w:rPr>
          <w:rFonts w:ascii="Arial" w:hAnsi="Arial" w:cs="Arial"/>
        </w:rPr>
        <w:t>perusahaan</w:t>
      </w:r>
      <w:proofErr w:type="spellEnd"/>
      <w:r w:rsidR="001103C8" w:rsidRPr="00FC6676">
        <w:rPr>
          <w:rFonts w:ascii="Arial" w:hAnsi="Arial" w:cs="Arial"/>
        </w:rPr>
        <w:t xml:space="preserve"> </w:t>
      </w:r>
      <w:r w:rsidR="00C374C8">
        <w:rPr>
          <w:rFonts w:ascii="Arial" w:hAnsi="Arial" w:cs="Arial"/>
        </w:rPr>
        <w:t xml:space="preserve">ARII </w:t>
      </w:r>
      <w:proofErr w:type="spellStart"/>
      <w:r w:rsidR="00C374C8">
        <w:rPr>
          <w:rFonts w:ascii="Arial" w:hAnsi="Arial" w:cs="Arial"/>
        </w:rPr>
        <w:t>ditahun</w:t>
      </w:r>
      <w:proofErr w:type="spellEnd"/>
      <w:r w:rsidR="00C374C8">
        <w:rPr>
          <w:rFonts w:ascii="Arial" w:hAnsi="Arial" w:cs="Arial"/>
        </w:rPr>
        <w:t xml:space="preserve"> 2015 </w:t>
      </w:r>
      <w:proofErr w:type="spellStart"/>
      <w:r w:rsidR="00C374C8">
        <w:rPr>
          <w:rFonts w:ascii="Arial" w:hAnsi="Arial" w:cs="Arial"/>
        </w:rPr>
        <w:t>dengan</w:t>
      </w:r>
      <w:proofErr w:type="spellEnd"/>
      <w:r w:rsidR="00C374C8">
        <w:rPr>
          <w:rFonts w:ascii="Arial" w:hAnsi="Arial" w:cs="Arial"/>
        </w:rPr>
        <w:t xml:space="preserve"> ROE -32% dan naik </w:t>
      </w:r>
      <w:proofErr w:type="spellStart"/>
      <w:r w:rsidR="00C374C8">
        <w:rPr>
          <w:rFonts w:ascii="Arial" w:hAnsi="Arial" w:cs="Arial"/>
        </w:rPr>
        <w:t>hingga</w:t>
      </w:r>
      <w:proofErr w:type="spellEnd"/>
      <w:r w:rsidR="00C374C8">
        <w:rPr>
          <w:rFonts w:ascii="Arial" w:hAnsi="Arial" w:cs="Arial"/>
        </w:rPr>
        <w:t xml:space="preserve"> -42</w:t>
      </w:r>
      <w:r w:rsidR="001103C8" w:rsidRPr="00FC6676">
        <w:rPr>
          <w:rFonts w:ascii="Arial" w:hAnsi="Arial" w:cs="Arial"/>
        </w:rPr>
        <w:t xml:space="preserve">% di </w:t>
      </w:r>
      <w:proofErr w:type="spellStart"/>
      <w:r w:rsidR="001103C8" w:rsidRPr="00FC6676">
        <w:rPr>
          <w:rFonts w:ascii="Arial" w:hAnsi="Arial" w:cs="Arial"/>
        </w:rPr>
        <w:t>tahun</w:t>
      </w:r>
      <w:proofErr w:type="spellEnd"/>
      <w:r w:rsidR="001103C8" w:rsidRPr="00FC6676">
        <w:rPr>
          <w:rFonts w:ascii="Arial" w:hAnsi="Arial" w:cs="Arial"/>
        </w:rPr>
        <w:t xml:space="preserve"> </w:t>
      </w:r>
      <w:proofErr w:type="gramStart"/>
      <w:r w:rsidR="001103C8" w:rsidRPr="00FC6676">
        <w:rPr>
          <w:rFonts w:ascii="Arial" w:hAnsi="Arial" w:cs="Arial"/>
        </w:rPr>
        <w:t>2017,tetapi</w:t>
      </w:r>
      <w:proofErr w:type="gramEnd"/>
      <w:r w:rsidR="001103C8" w:rsidRPr="00FC6676">
        <w:rPr>
          <w:rFonts w:ascii="Arial" w:hAnsi="Arial" w:cs="Arial"/>
        </w:rPr>
        <w:t xml:space="preserve"> </w:t>
      </w:r>
      <w:proofErr w:type="spellStart"/>
      <w:r w:rsidR="001103C8" w:rsidRPr="00FC6676">
        <w:rPr>
          <w:rFonts w:ascii="Arial" w:hAnsi="Arial" w:cs="Arial"/>
        </w:rPr>
        <w:t>dengan</w:t>
      </w:r>
      <w:proofErr w:type="spellEnd"/>
      <w:r w:rsidR="001103C8" w:rsidRPr="00FC6676">
        <w:rPr>
          <w:rFonts w:ascii="Arial" w:hAnsi="Arial" w:cs="Arial"/>
        </w:rPr>
        <w:t xml:space="preserve"> </w:t>
      </w:r>
      <w:proofErr w:type="spellStart"/>
      <w:r w:rsidR="001103C8" w:rsidRPr="00FC6676">
        <w:rPr>
          <w:rFonts w:ascii="Arial" w:hAnsi="Arial" w:cs="Arial"/>
        </w:rPr>
        <w:t>tingkat</w:t>
      </w:r>
      <w:proofErr w:type="spellEnd"/>
      <w:r w:rsidR="001103C8" w:rsidRPr="00FC6676">
        <w:rPr>
          <w:rFonts w:ascii="Arial" w:hAnsi="Arial" w:cs="Arial"/>
        </w:rPr>
        <w:t xml:space="preserve"> DER yang naik </w:t>
      </w:r>
      <w:proofErr w:type="spellStart"/>
      <w:r w:rsidR="001103C8" w:rsidRPr="00FC6676">
        <w:rPr>
          <w:rFonts w:ascii="Arial" w:hAnsi="Arial" w:cs="Arial"/>
        </w:rPr>
        <w:t>tiap</w:t>
      </w:r>
      <w:proofErr w:type="spellEnd"/>
      <w:r w:rsidR="001103C8" w:rsidRPr="00FC6676">
        <w:rPr>
          <w:rFonts w:ascii="Arial" w:hAnsi="Arial" w:cs="Arial"/>
        </w:rPr>
        <w:t xml:space="preserve"> </w:t>
      </w:r>
      <w:proofErr w:type="spellStart"/>
      <w:r w:rsidR="001103C8" w:rsidRPr="00FC6676">
        <w:rPr>
          <w:rFonts w:ascii="Arial" w:hAnsi="Arial" w:cs="Arial"/>
        </w:rPr>
        <w:lastRenderedPageBreak/>
        <w:t>tahunnya</w:t>
      </w:r>
      <w:proofErr w:type="spellEnd"/>
      <w:r w:rsidR="001103C8" w:rsidRPr="00FC6676">
        <w:rPr>
          <w:rFonts w:ascii="Arial" w:hAnsi="Arial" w:cs="Arial"/>
        </w:rPr>
        <w:t xml:space="preserve"> </w:t>
      </w:r>
      <w:proofErr w:type="spellStart"/>
      <w:r w:rsidR="001103C8" w:rsidRPr="00FC6676">
        <w:rPr>
          <w:rFonts w:ascii="Arial" w:hAnsi="Arial" w:cs="Arial"/>
        </w:rPr>
        <w:t>hingga</w:t>
      </w:r>
      <w:proofErr w:type="spellEnd"/>
      <w:r w:rsidR="001103C8" w:rsidRPr="00FC6676">
        <w:rPr>
          <w:rFonts w:ascii="Arial" w:hAnsi="Arial" w:cs="Arial"/>
        </w:rPr>
        <w:t xml:space="preserve"> </w:t>
      </w:r>
      <w:proofErr w:type="spellStart"/>
      <w:r w:rsidR="001103C8" w:rsidRPr="00FC6676">
        <w:rPr>
          <w:rFonts w:ascii="Arial" w:hAnsi="Arial" w:cs="Arial"/>
        </w:rPr>
        <w:t>mencapai</w:t>
      </w:r>
      <w:proofErr w:type="spellEnd"/>
      <w:r w:rsidR="001103C8" w:rsidRPr="00FC6676">
        <w:rPr>
          <w:rFonts w:ascii="Arial" w:hAnsi="Arial" w:cs="Arial"/>
        </w:rPr>
        <w:t xml:space="preserve"> 722%. Perusahaan ATPK </w:t>
      </w:r>
      <w:proofErr w:type="spellStart"/>
      <w:r w:rsidR="00C374C8">
        <w:rPr>
          <w:rFonts w:ascii="Arial" w:hAnsi="Arial" w:cs="Arial"/>
        </w:rPr>
        <w:t>mengalami</w:t>
      </w:r>
      <w:proofErr w:type="spellEnd"/>
      <w:r w:rsidR="00C374C8">
        <w:rPr>
          <w:rFonts w:ascii="Arial" w:hAnsi="Arial" w:cs="Arial"/>
        </w:rPr>
        <w:t xml:space="preserve"> </w:t>
      </w:r>
      <w:proofErr w:type="spellStart"/>
      <w:r w:rsidR="00C374C8">
        <w:rPr>
          <w:rFonts w:ascii="Arial" w:hAnsi="Arial" w:cs="Arial"/>
        </w:rPr>
        <w:t>penurunan</w:t>
      </w:r>
      <w:proofErr w:type="spellEnd"/>
      <w:r w:rsidR="00C374C8">
        <w:rPr>
          <w:rFonts w:ascii="Arial" w:hAnsi="Arial" w:cs="Arial"/>
        </w:rPr>
        <w:t xml:space="preserve"> ROE </w:t>
      </w:r>
      <w:proofErr w:type="spellStart"/>
      <w:r w:rsidR="00C374C8">
        <w:rPr>
          <w:rFonts w:ascii="Arial" w:hAnsi="Arial" w:cs="Arial"/>
        </w:rPr>
        <w:t>dari</w:t>
      </w:r>
      <w:proofErr w:type="spellEnd"/>
      <w:r w:rsidR="00C374C8">
        <w:rPr>
          <w:rFonts w:ascii="Arial" w:hAnsi="Arial" w:cs="Arial"/>
        </w:rPr>
        <w:t xml:space="preserve"> -16% </w:t>
      </w:r>
      <w:proofErr w:type="spellStart"/>
      <w:r w:rsidR="00C374C8">
        <w:rPr>
          <w:rFonts w:ascii="Arial" w:hAnsi="Arial" w:cs="Arial"/>
        </w:rPr>
        <w:t>menjadi</w:t>
      </w:r>
      <w:proofErr w:type="spellEnd"/>
      <w:r w:rsidR="00C374C8">
        <w:rPr>
          <w:rFonts w:ascii="Arial" w:hAnsi="Arial" w:cs="Arial"/>
        </w:rPr>
        <w:t xml:space="preserve"> -78</w:t>
      </w:r>
      <w:r w:rsidR="001103C8" w:rsidRPr="00FC6676">
        <w:rPr>
          <w:rFonts w:ascii="Arial" w:hAnsi="Arial" w:cs="Arial"/>
        </w:rPr>
        <w:t xml:space="preserve">% </w:t>
      </w:r>
      <w:proofErr w:type="spellStart"/>
      <w:r w:rsidR="001103C8" w:rsidRPr="00FC6676">
        <w:rPr>
          <w:rFonts w:ascii="Arial" w:hAnsi="Arial" w:cs="Arial"/>
        </w:rPr>
        <w:t>hingga</w:t>
      </w:r>
      <w:proofErr w:type="spellEnd"/>
      <w:r w:rsidR="001103C8" w:rsidRPr="00FC6676">
        <w:rPr>
          <w:rFonts w:ascii="Arial" w:hAnsi="Arial" w:cs="Arial"/>
        </w:rPr>
        <w:t xml:space="preserve"> 2017 dan juga </w:t>
      </w:r>
      <w:proofErr w:type="spellStart"/>
      <w:r w:rsidR="001103C8" w:rsidRPr="00FC6676">
        <w:rPr>
          <w:rFonts w:ascii="Arial" w:hAnsi="Arial" w:cs="Arial"/>
        </w:rPr>
        <w:t>peningkatan</w:t>
      </w:r>
      <w:proofErr w:type="spellEnd"/>
      <w:r w:rsidR="001103C8" w:rsidRPr="00FC6676">
        <w:rPr>
          <w:rFonts w:ascii="Arial" w:hAnsi="Arial" w:cs="Arial"/>
        </w:rPr>
        <w:t xml:space="preserve"> DER </w:t>
      </w:r>
      <w:proofErr w:type="spellStart"/>
      <w:r w:rsidR="001103C8" w:rsidRPr="00FC6676">
        <w:rPr>
          <w:rFonts w:ascii="Arial" w:hAnsi="Arial" w:cs="Arial"/>
        </w:rPr>
        <w:t>hingga</w:t>
      </w:r>
      <w:proofErr w:type="spellEnd"/>
      <w:r w:rsidR="001103C8" w:rsidRPr="00FC6676">
        <w:rPr>
          <w:rFonts w:ascii="Arial" w:hAnsi="Arial" w:cs="Arial"/>
        </w:rPr>
        <w:t xml:space="preserve"> </w:t>
      </w:r>
      <w:proofErr w:type="spellStart"/>
      <w:r w:rsidR="001103C8" w:rsidRPr="00FC6676">
        <w:rPr>
          <w:rFonts w:ascii="Arial" w:hAnsi="Arial" w:cs="Arial"/>
        </w:rPr>
        <w:t>mencapai</w:t>
      </w:r>
      <w:proofErr w:type="spellEnd"/>
      <w:r w:rsidR="001103C8" w:rsidRPr="00FC6676">
        <w:rPr>
          <w:rFonts w:ascii="Arial" w:hAnsi="Arial" w:cs="Arial"/>
        </w:rPr>
        <w:t xml:space="preserve"> 153%. Perusahaan BORN </w:t>
      </w:r>
      <w:proofErr w:type="spellStart"/>
      <w:r w:rsidR="001103C8" w:rsidRPr="00FC6676">
        <w:rPr>
          <w:rFonts w:ascii="Arial" w:hAnsi="Arial" w:cs="Arial"/>
        </w:rPr>
        <w:t>mengalami</w:t>
      </w:r>
      <w:proofErr w:type="spellEnd"/>
      <w:r w:rsidR="001103C8" w:rsidRPr="00FC6676">
        <w:rPr>
          <w:rFonts w:ascii="Arial" w:hAnsi="Arial" w:cs="Arial"/>
        </w:rPr>
        <w:t xml:space="preserve"> </w:t>
      </w:r>
      <w:proofErr w:type="spellStart"/>
      <w:r w:rsidR="001103C8" w:rsidRPr="00FC6676">
        <w:rPr>
          <w:rFonts w:ascii="Arial" w:hAnsi="Arial" w:cs="Arial"/>
        </w:rPr>
        <w:t>peningkatan</w:t>
      </w:r>
      <w:proofErr w:type="spellEnd"/>
      <w:r w:rsidR="001103C8" w:rsidRPr="00FC6676">
        <w:rPr>
          <w:rFonts w:ascii="Arial" w:hAnsi="Arial" w:cs="Arial"/>
        </w:rPr>
        <w:t xml:space="preserve"> </w:t>
      </w:r>
      <w:proofErr w:type="spellStart"/>
      <w:r w:rsidR="001103C8" w:rsidRPr="00FC6676">
        <w:rPr>
          <w:rFonts w:ascii="Arial" w:hAnsi="Arial" w:cs="Arial"/>
        </w:rPr>
        <w:t>tajam</w:t>
      </w:r>
      <w:proofErr w:type="spellEnd"/>
      <w:r w:rsidR="001103C8" w:rsidRPr="00FC6676">
        <w:rPr>
          <w:rFonts w:ascii="Arial" w:hAnsi="Arial" w:cs="Arial"/>
        </w:rPr>
        <w:t xml:space="preserve"> di </w:t>
      </w:r>
      <w:proofErr w:type="spellStart"/>
      <w:r w:rsidR="001103C8" w:rsidRPr="00FC6676">
        <w:rPr>
          <w:rFonts w:ascii="Arial" w:hAnsi="Arial" w:cs="Arial"/>
        </w:rPr>
        <w:t>tahun</w:t>
      </w:r>
      <w:proofErr w:type="spellEnd"/>
      <w:r w:rsidR="001103C8" w:rsidRPr="00FC6676">
        <w:rPr>
          <w:rFonts w:ascii="Arial" w:hAnsi="Arial" w:cs="Arial"/>
        </w:rPr>
        <w:t xml:space="preserve"> 2016 ROE</w:t>
      </w:r>
      <w:r w:rsidR="00FC0468">
        <w:rPr>
          <w:rFonts w:ascii="Arial" w:hAnsi="Arial" w:cs="Arial"/>
        </w:rPr>
        <w:t xml:space="preserve"> 21</w:t>
      </w:r>
      <w:r w:rsidR="000C2142">
        <w:rPr>
          <w:rFonts w:ascii="Arial" w:hAnsi="Arial" w:cs="Arial"/>
        </w:rPr>
        <w:t xml:space="preserve">% </w:t>
      </w:r>
      <w:proofErr w:type="spellStart"/>
      <w:r w:rsidR="000C2142">
        <w:rPr>
          <w:rFonts w:ascii="Arial" w:hAnsi="Arial" w:cs="Arial"/>
        </w:rPr>
        <w:t>teta</w:t>
      </w:r>
      <w:r w:rsidR="00FC0468">
        <w:rPr>
          <w:rFonts w:ascii="Arial" w:hAnsi="Arial" w:cs="Arial"/>
        </w:rPr>
        <w:t>pi</w:t>
      </w:r>
      <w:proofErr w:type="spellEnd"/>
      <w:r w:rsidR="00FC0468">
        <w:rPr>
          <w:rFonts w:ascii="Arial" w:hAnsi="Arial" w:cs="Arial"/>
        </w:rPr>
        <w:t xml:space="preserve"> </w:t>
      </w:r>
      <w:proofErr w:type="spellStart"/>
      <w:r w:rsidR="00FC0468">
        <w:rPr>
          <w:rFonts w:ascii="Arial" w:hAnsi="Arial" w:cs="Arial"/>
        </w:rPr>
        <w:t>menurun</w:t>
      </w:r>
      <w:proofErr w:type="spellEnd"/>
      <w:r w:rsidR="00FC0468">
        <w:rPr>
          <w:rFonts w:ascii="Arial" w:hAnsi="Arial" w:cs="Arial"/>
        </w:rPr>
        <w:t xml:space="preserve"> di </w:t>
      </w:r>
      <w:proofErr w:type="spellStart"/>
      <w:r w:rsidR="00FC0468">
        <w:rPr>
          <w:rFonts w:ascii="Arial" w:hAnsi="Arial" w:cs="Arial"/>
        </w:rPr>
        <w:t>tahun</w:t>
      </w:r>
      <w:proofErr w:type="spellEnd"/>
      <w:r w:rsidR="00FC0468">
        <w:rPr>
          <w:rFonts w:ascii="Arial" w:hAnsi="Arial" w:cs="Arial"/>
        </w:rPr>
        <w:t xml:space="preserve"> 2017 4</w:t>
      </w:r>
      <w:proofErr w:type="gramStart"/>
      <w:r w:rsidR="0094556C" w:rsidRPr="00FC6676">
        <w:rPr>
          <w:rFonts w:ascii="Arial" w:hAnsi="Arial" w:cs="Arial"/>
        </w:rPr>
        <w:t>%,dengan</w:t>
      </w:r>
      <w:proofErr w:type="gramEnd"/>
      <w:r w:rsidR="0094556C" w:rsidRPr="00FC6676">
        <w:rPr>
          <w:rFonts w:ascii="Arial" w:hAnsi="Arial" w:cs="Arial"/>
        </w:rPr>
        <w:t xml:space="preserve"> </w:t>
      </w:r>
      <w:proofErr w:type="spellStart"/>
      <w:r w:rsidR="0094556C" w:rsidRPr="00FC6676">
        <w:rPr>
          <w:rFonts w:ascii="Arial" w:hAnsi="Arial" w:cs="Arial"/>
        </w:rPr>
        <w:t>tingkat</w:t>
      </w:r>
      <w:proofErr w:type="spellEnd"/>
      <w:r w:rsidR="0094556C" w:rsidRPr="00FC6676">
        <w:rPr>
          <w:rFonts w:ascii="Arial" w:hAnsi="Arial" w:cs="Arial"/>
        </w:rPr>
        <w:t xml:space="preserve"> DER</w:t>
      </w:r>
      <w:r w:rsidR="00FC0468">
        <w:rPr>
          <w:rFonts w:ascii="Arial" w:hAnsi="Arial" w:cs="Arial"/>
        </w:rPr>
        <w:t xml:space="preserve"> </w:t>
      </w:r>
      <w:proofErr w:type="spellStart"/>
      <w:r w:rsidR="00FC0468">
        <w:rPr>
          <w:rFonts w:ascii="Arial" w:hAnsi="Arial" w:cs="Arial"/>
        </w:rPr>
        <w:t>tiap</w:t>
      </w:r>
      <w:proofErr w:type="spellEnd"/>
      <w:r w:rsidR="00FC0468">
        <w:rPr>
          <w:rFonts w:ascii="Arial" w:hAnsi="Arial" w:cs="Arial"/>
        </w:rPr>
        <w:t xml:space="preserve"> </w:t>
      </w:r>
      <w:proofErr w:type="spellStart"/>
      <w:r w:rsidR="00FC0468">
        <w:rPr>
          <w:rFonts w:ascii="Arial" w:hAnsi="Arial" w:cs="Arial"/>
        </w:rPr>
        <w:t>tahun</w:t>
      </w:r>
      <w:proofErr w:type="spellEnd"/>
      <w:r w:rsidR="00FC0468">
        <w:rPr>
          <w:rFonts w:ascii="Arial" w:hAnsi="Arial" w:cs="Arial"/>
        </w:rPr>
        <w:t xml:space="preserve"> </w:t>
      </w:r>
      <w:proofErr w:type="spellStart"/>
      <w:r w:rsidR="00FC0468">
        <w:rPr>
          <w:rFonts w:ascii="Arial" w:hAnsi="Arial" w:cs="Arial"/>
        </w:rPr>
        <w:t>meningkat</w:t>
      </w:r>
      <w:proofErr w:type="spellEnd"/>
      <w:r w:rsidR="00FC0468">
        <w:rPr>
          <w:rFonts w:ascii="Arial" w:hAnsi="Arial" w:cs="Arial"/>
        </w:rPr>
        <w:t xml:space="preserve"> </w:t>
      </w:r>
      <w:proofErr w:type="spellStart"/>
      <w:r w:rsidR="00FC0468">
        <w:rPr>
          <w:rFonts w:ascii="Arial" w:hAnsi="Arial" w:cs="Arial"/>
        </w:rPr>
        <w:t>hingga</w:t>
      </w:r>
      <w:proofErr w:type="spellEnd"/>
      <w:r w:rsidR="00FC0468">
        <w:rPr>
          <w:rFonts w:ascii="Arial" w:hAnsi="Arial" w:cs="Arial"/>
        </w:rPr>
        <w:t xml:space="preserve"> 233</w:t>
      </w:r>
      <w:r w:rsidR="0094556C" w:rsidRPr="00FC6676">
        <w:rPr>
          <w:rFonts w:ascii="Arial" w:hAnsi="Arial" w:cs="Arial"/>
        </w:rPr>
        <w:t xml:space="preserve">% di </w:t>
      </w:r>
      <w:proofErr w:type="spellStart"/>
      <w:r w:rsidR="0094556C" w:rsidRPr="00FC6676">
        <w:rPr>
          <w:rFonts w:ascii="Arial" w:hAnsi="Arial" w:cs="Arial"/>
        </w:rPr>
        <w:t>tahun</w:t>
      </w:r>
      <w:proofErr w:type="spellEnd"/>
      <w:r w:rsidR="0094556C" w:rsidRPr="00FC6676">
        <w:rPr>
          <w:rFonts w:ascii="Arial" w:hAnsi="Arial" w:cs="Arial"/>
        </w:rPr>
        <w:t xml:space="preserve"> 2017. Perusahaan BUMI </w:t>
      </w:r>
      <w:proofErr w:type="spellStart"/>
      <w:r w:rsidR="0094556C" w:rsidRPr="00FC6676">
        <w:rPr>
          <w:rFonts w:ascii="Arial" w:hAnsi="Arial" w:cs="Arial"/>
        </w:rPr>
        <w:t>meningkat</w:t>
      </w:r>
      <w:proofErr w:type="spellEnd"/>
      <w:r w:rsidR="0094556C" w:rsidRPr="00FC6676">
        <w:rPr>
          <w:rFonts w:ascii="Arial" w:hAnsi="Arial" w:cs="Arial"/>
        </w:rPr>
        <w:t xml:space="preserve"> di </w:t>
      </w:r>
      <w:proofErr w:type="spellStart"/>
      <w:r w:rsidR="0094556C" w:rsidRPr="00FC6676">
        <w:rPr>
          <w:rFonts w:ascii="Arial" w:hAnsi="Arial" w:cs="Arial"/>
        </w:rPr>
        <w:t>tahun</w:t>
      </w:r>
      <w:proofErr w:type="spellEnd"/>
      <w:r w:rsidR="0094556C" w:rsidRPr="00FC6676">
        <w:rPr>
          <w:rFonts w:ascii="Arial" w:hAnsi="Arial" w:cs="Arial"/>
        </w:rPr>
        <w:t xml:space="preserve"> </w:t>
      </w:r>
      <w:r w:rsidR="00FC0468">
        <w:rPr>
          <w:rFonts w:ascii="Arial" w:hAnsi="Arial" w:cs="Arial"/>
        </w:rPr>
        <w:t xml:space="preserve">2016 ROE </w:t>
      </w:r>
      <w:proofErr w:type="spellStart"/>
      <w:r w:rsidR="00FC0468">
        <w:rPr>
          <w:rFonts w:ascii="Arial" w:hAnsi="Arial" w:cs="Arial"/>
        </w:rPr>
        <w:t>yaitu</w:t>
      </w:r>
      <w:proofErr w:type="spellEnd"/>
      <w:r w:rsidR="00FC0468">
        <w:rPr>
          <w:rFonts w:ascii="Arial" w:hAnsi="Arial" w:cs="Arial"/>
        </w:rPr>
        <w:t xml:space="preserve"> 4% </w:t>
      </w:r>
      <w:proofErr w:type="spellStart"/>
      <w:r w:rsidR="00FC0468">
        <w:rPr>
          <w:rFonts w:ascii="Arial" w:hAnsi="Arial" w:cs="Arial"/>
        </w:rPr>
        <w:t>hingga</w:t>
      </w:r>
      <w:proofErr w:type="spellEnd"/>
      <w:r w:rsidR="00FC0468">
        <w:rPr>
          <w:rFonts w:ascii="Arial" w:hAnsi="Arial" w:cs="Arial"/>
        </w:rPr>
        <w:t xml:space="preserve"> 2017 85</w:t>
      </w:r>
      <w:r w:rsidR="0094556C" w:rsidRPr="00FC6676">
        <w:rPr>
          <w:rFonts w:ascii="Arial" w:hAnsi="Arial" w:cs="Arial"/>
        </w:rPr>
        <w:t xml:space="preserve">% </w:t>
      </w:r>
      <w:proofErr w:type="spellStart"/>
      <w:r w:rsidR="0094556C" w:rsidRPr="00FC6676">
        <w:rPr>
          <w:rFonts w:ascii="Arial" w:hAnsi="Arial" w:cs="Arial"/>
        </w:rPr>
        <w:t>t</w:t>
      </w:r>
      <w:r w:rsidR="00FC0468">
        <w:rPr>
          <w:rFonts w:ascii="Arial" w:hAnsi="Arial" w:cs="Arial"/>
        </w:rPr>
        <w:t>etapi</w:t>
      </w:r>
      <w:proofErr w:type="spellEnd"/>
      <w:r w:rsidR="00FC0468">
        <w:rPr>
          <w:rFonts w:ascii="Arial" w:hAnsi="Arial" w:cs="Arial"/>
        </w:rPr>
        <w:t xml:space="preserve"> </w:t>
      </w:r>
      <w:proofErr w:type="spellStart"/>
      <w:r w:rsidR="00FC0468">
        <w:rPr>
          <w:rFonts w:ascii="Arial" w:hAnsi="Arial" w:cs="Arial"/>
        </w:rPr>
        <w:t>peningkatan</w:t>
      </w:r>
      <w:proofErr w:type="spellEnd"/>
      <w:r w:rsidR="00FC0468">
        <w:rPr>
          <w:rFonts w:ascii="Arial" w:hAnsi="Arial" w:cs="Arial"/>
        </w:rPr>
        <w:t xml:space="preserve"> </w:t>
      </w:r>
      <w:proofErr w:type="spellStart"/>
      <w:r w:rsidR="00FC0468">
        <w:rPr>
          <w:rFonts w:ascii="Arial" w:hAnsi="Arial" w:cs="Arial"/>
        </w:rPr>
        <w:t>tajam</w:t>
      </w:r>
      <w:proofErr w:type="spellEnd"/>
      <w:r w:rsidR="00FC0468">
        <w:rPr>
          <w:rFonts w:ascii="Arial" w:hAnsi="Arial" w:cs="Arial"/>
        </w:rPr>
        <w:t xml:space="preserve"> DER 842</w:t>
      </w:r>
      <w:r w:rsidR="0094556C" w:rsidRPr="00FC6676">
        <w:rPr>
          <w:rFonts w:ascii="Arial" w:hAnsi="Arial" w:cs="Arial"/>
        </w:rPr>
        <w:t xml:space="preserve">% di </w:t>
      </w:r>
      <w:proofErr w:type="spellStart"/>
      <w:r w:rsidR="0094556C" w:rsidRPr="00FC6676">
        <w:rPr>
          <w:rFonts w:ascii="Arial" w:hAnsi="Arial" w:cs="Arial"/>
        </w:rPr>
        <w:t>tahun</w:t>
      </w:r>
      <w:proofErr w:type="spellEnd"/>
      <w:r w:rsidR="0094556C" w:rsidRPr="00FC6676">
        <w:rPr>
          <w:rFonts w:ascii="Arial" w:hAnsi="Arial" w:cs="Arial"/>
        </w:rPr>
        <w:t xml:space="preserve"> 2017. Perusahaan DOID</w:t>
      </w:r>
      <w:r w:rsidR="00FC0468">
        <w:rPr>
          <w:rFonts w:ascii="Arial" w:hAnsi="Arial" w:cs="Arial"/>
        </w:rPr>
        <w:t xml:space="preserve"> naik </w:t>
      </w:r>
      <w:proofErr w:type="spellStart"/>
      <w:r w:rsidR="00FC0468">
        <w:rPr>
          <w:rFonts w:ascii="Arial" w:hAnsi="Arial" w:cs="Arial"/>
        </w:rPr>
        <w:t>tajam</w:t>
      </w:r>
      <w:proofErr w:type="spellEnd"/>
      <w:r w:rsidR="00FC0468">
        <w:rPr>
          <w:rFonts w:ascii="Arial" w:hAnsi="Arial" w:cs="Arial"/>
        </w:rPr>
        <w:t xml:space="preserve"> di </w:t>
      </w:r>
      <w:proofErr w:type="spellStart"/>
      <w:r w:rsidR="00FC0468">
        <w:rPr>
          <w:rFonts w:ascii="Arial" w:hAnsi="Arial" w:cs="Arial"/>
        </w:rPr>
        <w:t>tahun</w:t>
      </w:r>
      <w:proofErr w:type="spellEnd"/>
      <w:r w:rsidR="00FC0468">
        <w:rPr>
          <w:rFonts w:ascii="Arial" w:hAnsi="Arial" w:cs="Arial"/>
        </w:rPr>
        <w:t xml:space="preserve"> 2016 ROE 29% dan </w:t>
      </w:r>
      <w:proofErr w:type="spellStart"/>
      <w:r w:rsidR="00FC0468">
        <w:rPr>
          <w:rFonts w:ascii="Arial" w:hAnsi="Arial" w:cs="Arial"/>
        </w:rPr>
        <w:t>turun</w:t>
      </w:r>
      <w:proofErr w:type="spellEnd"/>
      <w:r w:rsidR="00FC0468">
        <w:rPr>
          <w:rFonts w:ascii="Arial" w:hAnsi="Arial" w:cs="Arial"/>
        </w:rPr>
        <w:t xml:space="preserve"> </w:t>
      </w:r>
      <w:proofErr w:type="spellStart"/>
      <w:r w:rsidR="00FC0468">
        <w:rPr>
          <w:rFonts w:ascii="Arial" w:hAnsi="Arial" w:cs="Arial"/>
        </w:rPr>
        <w:t>lagi</w:t>
      </w:r>
      <w:proofErr w:type="spellEnd"/>
      <w:r w:rsidR="00FC0468">
        <w:rPr>
          <w:rFonts w:ascii="Arial" w:hAnsi="Arial" w:cs="Arial"/>
        </w:rPr>
        <w:t xml:space="preserve"> 26</w:t>
      </w:r>
      <w:r w:rsidR="0094556C" w:rsidRPr="00FC6676">
        <w:rPr>
          <w:rFonts w:ascii="Arial" w:hAnsi="Arial" w:cs="Arial"/>
        </w:rPr>
        <w:t xml:space="preserve">% di </w:t>
      </w:r>
      <w:proofErr w:type="spellStart"/>
      <w:r w:rsidR="0094556C" w:rsidRPr="00FC6676">
        <w:rPr>
          <w:rFonts w:ascii="Arial" w:hAnsi="Arial" w:cs="Arial"/>
        </w:rPr>
        <w:t>tahun</w:t>
      </w:r>
      <w:proofErr w:type="spellEnd"/>
      <w:r w:rsidR="0094556C" w:rsidRPr="00FC6676">
        <w:rPr>
          <w:rFonts w:ascii="Arial" w:hAnsi="Arial" w:cs="Arial"/>
        </w:rPr>
        <w:t xml:space="preserve"> 2017 </w:t>
      </w:r>
      <w:proofErr w:type="spellStart"/>
      <w:r w:rsidR="0094556C" w:rsidRPr="00FC6676">
        <w:rPr>
          <w:rFonts w:ascii="Arial" w:hAnsi="Arial" w:cs="Arial"/>
        </w:rPr>
        <w:t>dengan</w:t>
      </w:r>
      <w:proofErr w:type="spellEnd"/>
      <w:r w:rsidR="0094556C" w:rsidRPr="00FC6676">
        <w:rPr>
          <w:rFonts w:ascii="Arial" w:hAnsi="Arial" w:cs="Arial"/>
        </w:rPr>
        <w:t xml:space="preserve"> </w:t>
      </w:r>
      <w:proofErr w:type="spellStart"/>
      <w:r w:rsidR="0094556C" w:rsidRPr="00FC6676">
        <w:rPr>
          <w:rFonts w:ascii="Arial" w:hAnsi="Arial" w:cs="Arial"/>
        </w:rPr>
        <w:t>tingkat</w:t>
      </w:r>
      <w:proofErr w:type="spellEnd"/>
      <w:r w:rsidR="0094556C" w:rsidRPr="00FC6676">
        <w:rPr>
          <w:rFonts w:ascii="Arial" w:hAnsi="Arial" w:cs="Arial"/>
        </w:rPr>
        <w:t xml:space="preserve"> </w:t>
      </w:r>
      <w:r w:rsidR="00FC0468">
        <w:rPr>
          <w:rFonts w:ascii="Arial" w:hAnsi="Arial" w:cs="Arial"/>
        </w:rPr>
        <w:t xml:space="preserve">der yang </w:t>
      </w:r>
      <w:proofErr w:type="spellStart"/>
      <w:r w:rsidR="00FC0468">
        <w:rPr>
          <w:rFonts w:ascii="Arial" w:hAnsi="Arial" w:cs="Arial"/>
        </w:rPr>
        <w:t>menurun</w:t>
      </w:r>
      <w:proofErr w:type="spellEnd"/>
      <w:r w:rsidR="00FC0468">
        <w:rPr>
          <w:rFonts w:ascii="Arial" w:hAnsi="Arial" w:cs="Arial"/>
        </w:rPr>
        <w:t xml:space="preserve"> </w:t>
      </w:r>
      <w:proofErr w:type="spellStart"/>
      <w:r w:rsidR="00FC0468">
        <w:rPr>
          <w:rFonts w:ascii="Arial" w:hAnsi="Arial" w:cs="Arial"/>
        </w:rPr>
        <w:t>dari</w:t>
      </w:r>
      <w:proofErr w:type="spellEnd"/>
      <w:r w:rsidR="00FC0468">
        <w:rPr>
          <w:rFonts w:ascii="Arial" w:hAnsi="Arial" w:cs="Arial"/>
        </w:rPr>
        <w:t xml:space="preserve"> 878% - 321</w:t>
      </w:r>
      <w:r w:rsidR="0094556C" w:rsidRPr="00FC6676">
        <w:rPr>
          <w:rFonts w:ascii="Arial" w:hAnsi="Arial" w:cs="Arial"/>
        </w:rPr>
        <w:t xml:space="preserve">% </w:t>
      </w:r>
      <w:proofErr w:type="spellStart"/>
      <w:r w:rsidR="0094556C" w:rsidRPr="00FC6676">
        <w:rPr>
          <w:rFonts w:ascii="Arial" w:hAnsi="Arial" w:cs="Arial"/>
        </w:rPr>
        <w:t>titahun</w:t>
      </w:r>
      <w:proofErr w:type="spellEnd"/>
      <w:r w:rsidR="0094556C" w:rsidRPr="00FC6676">
        <w:rPr>
          <w:rFonts w:ascii="Arial" w:hAnsi="Arial" w:cs="Arial"/>
        </w:rPr>
        <w:t xml:space="preserve"> 2017.</w:t>
      </w:r>
    </w:p>
    <w:p w:rsidR="00832B31" w:rsidRPr="007978C2" w:rsidRDefault="007978C2" w:rsidP="00FC6676">
      <w:pPr>
        <w:tabs>
          <w:tab w:val="left" w:pos="1134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proofErr w:type="spellStart"/>
      <w:r w:rsidR="00832B31" w:rsidRPr="00FC6676">
        <w:rPr>
          <w:rFonts w:ascii="Arial" w:hAnsi="Arial" w:cs="Arial"/>
        </w:rPr>
        <w:t>Penggunaan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hutang</w:t>
      </w:r>
      <w:proofErr w:type="spellEnd"/>
      <w:r w:rsidR="00832B31" w:rsidRPr="00FC6676">
        <w:rPr>
          <w:rFonts w:ascii="Arial" w:hAnsi="Arial" w:cs="Arial"/>
        </w:rPr>
        <w:t xml:space="preserve"> yang </w:t>
      </w:r>
      <w:proofErr w:type="spellStart"/>
      <w:r w:rsidR="00832B31" w:rsidRPr="00FC6676">
        <w:rPr>
          <w:rFonts w:ascii="Arial" w:hAnsi="Arial" w:cs="Arial"/>
        </w:rPr>
        <w:t>tinggi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dapat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memicunya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terjadi</w:t>
      </w:r>
      <w:proofErr w:type="spellEnd"/>
      <w:r w:rsidR="00832B31" w:rsidRPr="00FC6676">
        <w:rPr>
          <w:rFonts w:ascii="Arial" w:hAnsi="Arial" w:cs="Arial"/>
        </w:rPr>
        <w:t xml:space="preserve"> </w:t>
      </w:r>
      <w:r w:rsidR="00832B31" w:rsidRPr="00304AF8">
        <w:rPr>
          <w:rFonts w:ascii="Arial" w:hAnsi="Arial" w:cs="Arial"/>
          <w:i/>
        </w:rPr>
        <w:t xml:space="preserve">financial </w:t>
      </w:r>
      <w:proofErr w:type="spellStart"/>
      <w:proofErr w:type="gramStart"/>
      <w:r w:rsidR="00832B31" w:rsidRPr="00304AF8">
        <w:rPr>
          <w:rFonts w:ascii="Arial" w:hAnsi="Arial" w:cs="Arial"/>
          <w:i/>
        </w:rPr>
        <w:t>distress,</w:t>
      </w:r>
      <w:r w:rsidR="00832B31" w:rsidRPr="00FC6676">
        <w:rPr>
          <w:rFonts w:ascii="Arial" w:hAnsi="Arial" w:cs="Arial"/>
        </w:rPr>
        <w:t>dengan</w:t>
      </w:r>
      <w:proofErr w:type="spellEnd"/>
      <w:proofErr w:type="gram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demikian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dapat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dikatakan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bahwa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bagaimana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perusahaan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menghindark</w:t>
      </w:r>
      <w:r w:rsidR="00BC2F90">
        <w:rPr>
          <w:rFonts w:ascii="Arial" w:hAnsi="Arial" w:cs="Arial"/>
        </w:rPr>
        <w:t>an</w:t>
      </w:r>
      <w:proofErr w:type="spellEnd"/>
      <w:r w:rsidR="00BC2F90">
        <w:rPr>
          <w:rFonts w:ascii="Arial" w:hAnsi="Arial" w:cs="Arial"/>
        </w:rPr>
        <w:t xml:space="preserve"> </w:t>
      </w:r>
      <w:proofErr w:type="spellStart"/>
      <w:r w:rsidR="00BC2F90">
        <w:rPr>
          <w:rFonts w:ascii="Arial" w:hAnsi="Arial" w:cs="Arial"/>
        </w:rPr>
        <w:t>dari</w:t>
      </w:r>
      <w:proofErr w:type="spellEnd"/>
      <w:r w:rsidR="00BC2F90">
        <w:rPr>
          <w:rFonts w:ascii="Arial" w:hAnsi="Arial" w:cs="Arial"/>
        </w:rPr>
        <w:t xml:space="preserve"> </w:t>
      </w:r>
      <w:proofErr w:type="spellStart"/>
      <w:r w:rsidR="00BC2F90">
        <w:rPr>
          <w:rFonts w:ascii="Arial" w:hAnsi="Arial" w:cs="Arial"/>
        </w:rPr>
        <w:t>peminjaman</w:t>
      </w:r>
      <w:proofErr w:type="spellEnd"/>
      <w:r w:rsidR="00BC2F90">
        <w:rPr>
          <w:rFonts w:ascii="Arial" w:hAnsi="Arial" w:cs="Arial"/>
        </w:rPr>
        <w:t xml:space="preserve"> yang </w:t>
      </w:r>
      <w:proofErr w:type="spellStart"/>
      <w:r w:rsidR="00BC2F90">
        <w:rPr>
          <w:rFonts w:ascii="Arial" w:hAnsi="Arial" w:cs="Arial"/>
        </w:rPr>
        <w:t>relatif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besar</w:t>
      </w:r>
      <w:proofErr w:type="spellEnd"/>
      <w:r w:rsidR="00832B31" w:rsidRPr="00FC6676">
        <w:rPr>
          <w:rFonts w:ascii="Arial" w:hAnsi="Arial" w:cs="Arial"/>
        </w:rPr>
        <w:t xml:space="preserve"> yang </w:t>
      </w:r>
      <w:proofErr w:type="spellStart"/>
      <w:r w:rsidR="00832B31" w:rsidRPr="00FC6676">
        <w:rPr>
          <w:rFonts w:ascii="Arial" w:hAnsi="Arial" w:cs="Arial"/>
        </w:rPr>
        <w:t>akan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membuat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perusahaan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mempunyai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ke</w:t>
      </w:r>
      <w:r w:rsidR="00304AF8">
        <w:rPr>
          <w:rFonts w:ascii="Arial" w:hAnsi="Arial" w:cs="Arial"/>
        </w:rPr>
        <w:t>wajiban</w:t>
      </w:r>
      <w:proofErr w:type="spellEnd"/>
      <w:r w:rsidR="00304AF8">
        <w:rPr>
          <w:rFonts w:ascii="Arial" w:hAnsi="Arial" w:cs="Arial"/>
        </w:rPr>
        <w:t xml:space="preserve"> </w:t>
      </w:r>
      <w:proofErr w:type="spellStart"/>
      <w:r w:rsidR="00304AF8">
        <w:rPr>
          <w:rFonts w:ascii="Arial" w:hAnsi="Arial" w:cs="Arial"/>
        </w:rPr>
        <w:t>untuk</w:t>
      </w:r>
      <w:proofErr w:type="spellEnd"/>
      <w:r w:rsidR="00304AF8">
        <w:rPr>
          <w:rFonts w:ascii="Arial" w:hAnsi="Arial" w:cs="Arial"/>
        </w:rPr>
        <w:t xml:space="preserve"> </w:t>
      </w:r>
      <w:proofErr w:type="spellStart"/>
      <w:r w:rsidR="00304AF8">
        <w:rPr>
          <w:rFonts w:ascii="Arial" w:hAnsi="Arial" w:cs="Arial"/>
        </w:rPr>
        <w:t>melunasi</w:t>
      </w:r>
      <w:proofErr w:type="spellEnd"/>
      <w:r w:rsidR="00304AF8">
        <w:rPr>
          <w:rFonts w:ascii="Arial" w:hAnsi="Arial" w:cs="Arial"/>
        </w:rPr>
        <w:t xml:space="preserve"> </w:t>
      </w:r>
      <w:proofErr w:type="spellStart"/>
      <w:r w:rsidR="00304AF8">
        <w:rPr>
          <w:rFonts w:ascii="Arial" w:hAnsi="Arial" w:cs="Arial"/>
        </w:rPr>
        <w:t>hutang</w:t>
      </w:r>
      <w:proofErr w:type="spellEnd"/>
      <w:r w:rsidR="00304AF8">
        <w:rPr>
          <w:rFonts w:ascii="Arial" w:hAnsi="Arial" w:cs="Arial"/>
        </w:rPr>
        <w:t>. D</w:t>
      </w:r>
      <w:r w:rsidR="004A1740">
        <w:rPr>
          <w:rFonts w:ascii="Arial" w:hAnsi="Arial" w:cs="Arial"/>
        </w:rPr>
        <w:t xml:space="preserve">an juga </w:t>
      </w:r>
      <w:proofErr w:type="spellStart"/>
      <w:r w:rsidR="004A1740">
        <w:rPr>
          <w:rFonts w:ascii="Arial" w:hAnsi="Arial" w:cs="Arial"/>
        </w:rPr>
        <w:t>tingkat</w:t>
      </w:r>
      <w:proofErr w:type="spellEnd"/>
      <w:r w:rsidR="004A1740">
        <w:rPr>
          <w:rFonts w:ascii="Arial" w:hAnsi="Arial" w:cs="Arial"/>
        </w:rPr>
        <w:t xml:space="preserve"> </w:t>
      </w:r>
      <w:proofErr w:type="spellStart"/>
      <w:r w:rsidR="004A1740">
        <w:rPr>
          <w:rFonts w:ascii="Arial" w:hAnsi="Arial" w:cs="Arial"/>
        </w:rPr>
        <w:t>profitabilitas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itu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sangat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penting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guna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mengimbangi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tingkat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304AF8">
        <w:rPr>
          <w:rFonts w:ascii="Arial" w:hAnsi="Arial" w:cs="Arial"/>
        </w:rPr>
        <w:t>hutang</w:t>
      </w:r>
      <w:proofErr w:type="spellEnd"/>
      <w:r w:rsidR="00304AF8">
        <w:rPr>
          <w:rFonts w:ascii="Arial" w:hAnsi="Arial" w:cs="Arial"/>
        </w:rPr>
        <w:t xml:space="preserve"> </w:t>
      </w:r>
      <w:proofErr w:type="spellStart"/>
      <w:r w:rsidR="00304AF8">
        <w:rPr>
          <w:rFonts w:ascii="Arial" w:hAnsi="Arial" w:cs="Arial"/>
        </w:rPr>
        <w:t>perusahaan</w:t>
      </w:r>
      <w:proofErr w:type="spellEnd"/>
      <w:r w:rsidR="00304AF8">
        <w:rPr>
          <w:rFonts w:ascii="Arial" w:hAnsi="Arial" w:cs="Arial"/>
        </w:rPr>
        <w:t>,</w:t>
      </w:r>
      <w:r w:rsidR="00BC2F90">
        <w:rPr>
          <w:rFonts w:ascii="Arial" w:hAnsi="Arial" w:cs="Arial"/>
        </w:rPr>
        <w:t xml:space="preserve"> </w:t>
      </w:r>
      <w:proofErr w:type="spellStart"/>
      <w:r w:rsidR="00BC2F90">
        <w:rPr>
          <w:rFonts w:ascii="Arial" w:hAnsi="Arial" w:cs="Arial"/>
        </w:rPr>
        <w:t>j</w:t>
      </w:r>
      <w:r w:rsidR="00304AF8">
        <w:rPr>
          <w:rFonts w:ascii="Arial" w:hAnsi="Arial" w:cs="Arial"/>
        </w:rPr>
        <w:t>ika</w:t>
      </w:r>
      <w:proofErr w:type="spellEnd"/>
      <w:r w:rsidR="00304AF8">
        <w:rPr>
          <w:rFonts w:ascii="Arial" w:hAnsi="Arial" w:cs="Arial"/>
        </w:rPr>
        <w:t xml:space="preserve"> </w:t>
      </w:r>
      <w:proofErr w:type="spellStart"/>
      <w:r w:rsidR="00304AF8">
        <w:rPr>
          <w:rFonts w:ascii="Arial" w:hAnsi="Arial" w:cs="Arial"/>
        </w:rPr>
        <w:t>ting</w:t>
      </w:r>
      <w:r w:rsidR="00832B31" w:rsidRPr="00FC6676">
        <w:rPr>
          <w:rFonts w:ascii="Arial" w:hAnsi="Arial" w:cs="Arial"/>
        </w:rPr>
        <w:t>kat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pengolahan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dari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ekuitas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kurang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maksimal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sehingga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mengalami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kerugian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maka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besar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kemungkinan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akan</w:t>
      </w:r>
      <w:proofErr w:type="spellEnd"/>
      <w:r w:rsidR="00832B31" w:rsidRPr="00FC6676">
        <w:rPr>
          <w:rFonts w:ascii="Arial" w:hAnsi="Arial" w:cs="Arial"/>
        </w:rPr>
        <w:t xml:space="preserve"> </w:t>
      </w:r>
      <w:proofErr w:type="spellStart"/>
      <w:r w:rsidR="00832B31" w:rsidRPr="00FC6676">
        <w:rPr>
          <w:rFonts w:ascii="Arial" w:hAnsi="Arial" w:cs="Arial"/>
        </w:rPr>
        <w:t>mengalami</w:t>
      </w:r>
      <w:proofErr w:type="spellEnd"/>
      <w:r w:rsidR="00832B31" w:rsidRPr="00FC6676">
        <w:rPr>
          <w:rFonts w:ascii="Arial" w:hAnsi="Arial" w:cs="Arial"/>
        </w:rPr>
        <w:t xml:space="preserve"> </w:t>
      </w:r>
      <w:r w:rsidR="00832B31" w:rsidRPr="00304AF8">
        <w:rPr>
          <w:rFonts w:ascii="Arial" w:hAnsi="Arial" w:cs="Arial"/>
          <w:i/>
        </w:rPr>
        <w:t>financial distress.</w:t>
      </w:r>
    </w:p>
    <w:p w:rsidR="00231DE4" w:rsidRPr="00FC6676" w:rsidRDefault="00231DE4" w:rsidP="00FC6676">
      <w:pPr>
        <w:tabs>
          <w:tab w:val="left" w:pos="1134"/>
        </w:tabs>
        <w:spacing w:line="480" w:lineRule="auto"/>
        <w:jc w:val="both"/>
        <w:rPr>
          <w:rFonts w:ascii="Arial" w:hAnsi="Arial" w:cs="Arial"/>
        </w:rPr>
      </w:pPr>
      <w:r w:rsidRPr="00FC6676">
        <w:rPr>
          <w:rFonts w:ascii="Arial" w:hAnsi="Arial" w:cs="Arial"/>
        </w:rPr>
        <w:tab/>
      </w:r>
      <w:proofErr w:type="spellStart"/>
      <w:r w:rsidRPr="00FC6676">
        <w:rPr>
          <w:rFonts w:ascii="Arial" w:hAnsi="Arial" w:cs="Arial"/>
        </w:rPr>
        <w:t>Penelitian</w:t>
      </w:r>
      <w:proofErr w:type="spellEnd"/>
      <w:r w:rsidRPr="00FC6676">
        <w:rPr>
          <w:rFonts w:ascii="Arial" w:hAnsi="Arial" w:cs="Arial"/>
        </w:rPr>
        <w:t xml:space="preserve"> Luciana Spica </w:t>
      </w:r>
      <w:proofErr w:type="spellStart"/>
      <w:r w:rsidRPr="00FC6676">
        <w:rPr>
          <w:rFonts w:ascii="Arial" w:hAnsi="Arial" w:cs="Arial"/>
        </w:rPr>
        <w:t>Almilia</w:t>
      </w:r>
      <w:proofErr w:type="spellEnd"/>
      <w:r w:rsidRPr="00FC6676">
        <w:rPr>
          <w:rFonts w:ascii="Arial" w:hAnsi="Arial" w:cs="Arial"/>
        </w:rPr>
        <w:t xml:space="preserve"> dan </w:t>
      </w:r>
      <w:proofErr w:type="spellStart"/>
      <w:r w:rsidRPr="00FC6676">
        <w:rPr>
          <w:rFonts w:ascii="Arial" w:hAnsi="Arial" w:cs="Arial"/>
        </w:rPr>
        <w:t>Kristijadi</w:t>
      </w:r>
      <w:proofErr w:type="spellEnd"/>
      <w:r w:rsidRPr="00FC6676">
        <w:rPr>
          <w:rFonts w:ascii="Arial" w:hAnsi="Arial" w:cs="Arial"/>
        </w:rPr>
        <w:t xml:space="preserve"> pada </w:t>
      </w:r>
      <w:proofErr w:type="spellStart"/>
      <w:r w:rsidRPr="00FC6676">
        <w:rPr>
          <w:rFonts w:ascii="Arial" w:hAnsi="Arial" w:cs="Arial"/>
        </w:rPr>
        <w:t>tahun</w:t>
      </w:r>
      <w:proofErr w:type="spellEnd"/>
      <w:r w:rsidRPr="00FC6676">
        <w:rPr>
          <w:rFonts w:ascii="Arial" w:hAnsi="Arial" w:cs="Arial"/>
        </w:rPr>
        <w:t xml:space="preserve"> 2003. </w:t>
      </w:r>
      <w:proofErr w:type="spellStart"/>
      <w:r w:rsidRPr="00FC6676">
        <w:rPr>
          <w:rFonts w:ascii="Arial" w:hAnsi="Arial" w:cs="Arial"/>
        </w:rPr>
        <w:t>penelitian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ini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berusaha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menguji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rasio-rasio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keuangan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untuk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memprediksi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kondisi</w:t>
      </w:r>
      <w:proofErr w:type="spellEnd"/>
      <w:r w:rsidRPr="00FC6676">
        <w:rPr>
          <w:rFonts w:ascii="Arial" w:hAnsi="Arial" w:cs="Arial"/>
        </w:rPr>
        <w:t xml:space="preserve"> financial distress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manufaktur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terdaftar</w:t>
      </w:r>
      <w:proofErr w:type="spellEnd"/>
      <w:r w:rsidRPr="00FC6676">
        <w:rPr>
          <w:rFonts w:ascii="Arial" w:hAnsi="Arial" w:cs="Arial"/>
        </w:rPr>
        <w:t xml:space="preserve"> di Bursa </w:t>
      </w:r>
      <w:proofErr w:type="spellStart"/>
      <w:r w:rsidRPr="00FC6676">
        <w:rPr>
          <w:rFonts w:ascii="Arial" w:hAnsi="Arial" w:cs="Arial"/>
        </w:rPr>
        <w:t>Efek</w:t>
      </w:r>
      <w:proofErr w:type="spellEnd"/>
      <w:r w:rsidRPr="00FC6676">
        <w:rPr>
          <w:rFonts w:ascii="Arial" w:hAnsi="Arial" w:cs="Arial"/>
        </w:rPr>
        <w:t xml:space="preserve"> Jakarta 1998-2001. </w:t>
      </w:r>
      <w:proofErr w:type="spellStart"/>
      <w:r w:rsidRPr="00FC6676">
        <w:rPr>
          <w:rFonts w:ascii="Arial" w:hAnsi="Arial" w:cs="Arial"/>
        </w:rPr>
        <w:t>Penelitian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ini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menguji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rasio</w:t>
      </w:r>
      <w:proofErr w:type="spellEnd"/>
      <w:r w:rsidRPr="00FC6676">
        <w:rPr>
          <w:rFonts w:ascii="Arial" w:hAnsi="Arial" w:cs="Arial"/>
        </w:rPr>
        <w:t xml:space="preserve"> profit </w:t>
      </w:r>
      <w:proofErr w:type="spellStart"/>
      <w:proofErr w:type="gramStart"/>
      <w:r w:rsidRPr="00FC6676">
        <w:rPr>
          <w:rFonts w:ascii="Arial" w:hAnsi="Arial" w:cs="Arial"/>
        </w:rPr>
        <w:t>margin,likuiditas</w:t>
      </w:r>
      <w:proofErr w:type="gramEnd"/>
      <w:r w:rsidRPr="00FC6676">
        <w:rPr>
          <w:rFonts w:ascii="Arial" w:hAnsi="Arial" w:cs="Arial"/>
        </w:rPr>
        <w:t>,efisisensi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operasi,pfofitabilitas,financial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leverage,posisi</w:t>
      </w:r>
      <w:proofErr w:type="spellEnd"/>
      <w:r w:rsidRPr="00FC6676">
        <w:rPr>
          <w:rFonts w:ascii="Arial" w:hAnsi="Arial" w:cs="Arial"/>
        </w:rPr>
        <w:t xml:space="preserve"> kas, dan </w:t>
      </w:r>
      <w:proofErr w:type="spellStart"/>
      <w:r w:rsidRPr="00FC6676">
        <w:rPr>
          <w:rFonts w:ascii="Arial" w:hAnsi="Arial" w:cs="Arial"/>
        </w:rPr>
        <w:t>rasio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pertumbuhan</w:t>
      </w:r>
      <w:proofErr w:type="spellEnd"/>
      <w:r w:rsidRPr="00FC6676">
        <w:rPr>
          <w:rFonts w:ascii="Arial" w:hAnsi="Arial" w:cs="Arial"/>
        </w:rPr>
        <w:t xml:space="preserve">. Hasil </w:t>
      </w:r>
      <w:proofErr w:type="spellStart"/>
      <w:r w:rsidRPr="00FC6676">
        <w:rPr>
          <w:rFonts w:ascii="Arial" w:hAnsi="Arial" w:cs="Arial"/>
        </w:rPr>
        <w:t>penelitian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ini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="009534E1" w:rsidRPr="00FC6676">
        <w:rPr>
          <w:rFonts w:ascii="Arial" w:hAnsi="Arial" w:cs="Arial"/>
        </w:rPr>
        <w:t>adalah</w:t>
      </w:r>
      <w:proofErr w:type="spellEnd"/>
      <w:r w:rsidR="009534E1" w:rsidRPr="00FC6676">
        <w:rPr>
          <w:rFonts w:ascii="Arial" w:hAnsi="Arial" w:cs="Arial"/>
        </w:rPr>
        <w:t xml:space="preserve"> </w:t>
      </w:r>
      <w:proofErr w:type="spellStart"/>
      <w:r w:rsidR="009534E1" w:rsidRPr="00FC6676">
        <w:rPr>
          <w:rFonts w:ascii="Arial" w:hAnsi="Arial" w:cs="Arial"/>
        </w:rPr>
        <w:t>seluruh</w:t>
      </w:r>
      <w:proofErr w:type="spellEnd"/>
      <w:r w:rsidR="009534E1" w:rsidRPr="00FC6676">
        <w:rPr>
          <w:rFonts w:ascii="Arial" w:hAnsi="Arial" w:cs="Arial"/>
        </w:rPr>
        <w:t xml:space="preserve"> </w:t>
      </w:r>
      <w:proofErr w:type="spellStart"/>
      <w:r w:rsidR="009534E1" w:rsidRPr="00FC6676">
        <w:rPr>
          <w:rFonts w:ascii="Arial" w:hAnsi="Arial" w:cs="Arial"/>
        </w:rPr>
        <w:t>rasio</w:t>
      </w:r>
      <w:proofErr w:type="spellEnd"/>
      <w:r w:rsidR="009534E1" w:rsidRPr="00FC6676">
        <w:rPr>
          <w:rFonts w:ascii="Arial" w:hAnsi="Arial" w:cs="Arial"/>
        </w:rPr>
        <w:t xml:space="preserve"> </w:t>
      </w:r>
      <w:proofErr w:type="spellStart"/>
      <w:r w:rsidR="009534E1" w:rsidRPr="00FC6676">
        <w:rPr>
          <w:rFonts w:ascii="Arial" w:hAnsi="Arial" w:cs="Arial"/>
        </w:rPr>
        <w:t>keuangan</w:t>
      </w:r>
      <w:proofErr w:type="spellEnd"/>
      <w:r w:rsidR="009534E1" w:rsidRPr="00FC6676">
        <w:rPr>
          <w:rFonts w:ascii="Arial" w:hAnsi="Arial" w:cs="Arial"/>
        </w:rPr>
        <w:t xml:space="preserve"> </w:t>
      </w:r>
      <w:proofErr w:type="spellStart"/>
      <w:proofErr w:type="gramStart"/>
      <w:r w:rsidR="009534E1" w:rsidRPr="00FC6676">
        <w:rPr>
          <w:rFonts w:ascii="Arial" w:hAnsi="Arial" w:cs="Arial"/>
        </w:rPr>
        <w:t>tersebut</w:t>
      </w:r>
      <w:proofErr w:type="spellEnd"/>
      <w:r w:rsidR="009534E1" w:rsidRPr="00FC6676">
        <w:rPr>
          <w:rFonts w:ascii="Arial" w:hAnsi="Arial" w:cs="Arial"/>
        </w:rPr>
        <w:t xml:space="preserve">  </w:t>
      </w:r>
      <w:proofErr w:type="spellStart"/>
      <w:r w:rsidR="009534E1" w:rsidRPr="00FC6676">
        <w:rPr>
          <w:rFonts w:ascii="Arial" w:hAnsi="Arial" w:cs="Arial"/>
        </w:rPr>
        <w:t>dapat</w:t>
      </w:r>
      <w:proofErr w:type="spellEnd"/>
      <w:proofErr w:type="gramEnd"/>
      <w:r w:rsidR="009534E1" w:rsidRPr="00FC6676">
        <w:rPr>
          <w:rFonts w:ascii="Arial" w:hAnsi="Arial" w:cs="Arial"/>
        </w:rPr>
        <w:t xml:space="preserve"> </w:t>
      </w:r>
      <w:proofErr w:type="spellStart"/>
      <w:r w:rsidR="009534E1" w:rsidRPr="00FC6676">
        <w:rPr>
          <w:rFonts w:ascii="Arial" w:hAnsi="Arial" w:cs="Arial"/>
        </w:rPr>
        <w:t>digunakan</w:t>
      </w:r>
      <w:proofErr w:type="spellEnd"/>
      <w:r w:rsidR="009534E1" w:rsidRPr="00FC6676">
        <w:rPr>
          <w:rFonts w:ascii="Arial" w:hAnsi="Arial" w:cs="Arial"/>
        </w:rPr>
        <w:t xml:space="preserve"> </w:t>
      </w:r>
      <w:proofErr w:type="spellStart"/>
      <w:r w:rsidR="009534E1" w:rsidRPr="00FC6676">
        <w:rPr>
          <w:rFonts w:ascii="Arial" w:hAnsi="Arial" w:cs="Arial"/>
        </w:rPr>
        <w:t>dalam</w:t>
      </w:r>
      <w:proofErr w:type="spellEnd"/>
      <w:r w:rsidR="009534E1" w:rsidRPr="00FC6676">
        <w:rPr>
          <w:rFonts w:ascii="Arial" w:hAnsi="Arial" w:cs="Arial"/>
        </w:rPr>
        <w:t xml:space="preserve"> financial distress dan </w:t>
      </w:r>
      <w:proofErr w:type="spellStart"/>
      <w:r w:rsidR="009534E1" w:rsidRPr="00FC6676">
        <w:rPr>
          <w:rFonts w:ascii="Arial" w:hAnsi="Arial" w:cs="Arial"/>
        </w:rPr>
        <w:t>rasio-rasio</w:t>
      </w:r>
      <w:proofErr w:type="spellEnd"/>
      <w:r w:rsidR="009534E1" w:rsidRPr="00FC6676">
        <w:rPr>
          <w:rFonts w:ascii="Arial" w:hAnsi="Arial" w:cs="Arial"/>
        </w:rPr>
        <w:t xml:space="preserve"> yang </w:t>
      </w:r>
      <w:proofErr w:type="spellStart"/>
      <w:r w:rsidR="009534E1" w:rsidRPr="00FC6676">
        <w:rPr>
          <w:rFonts w:ascii="Arial" w:hAnsi="Arial" w:cs="Arial"/>
        </w:rPr>
        <w:t>dominan</w:t>
      </w:r>
      <w:proofErr w:type="spellEnd"/>
      <w:r w:rsidR="009534E1" w:rsidRPr="00FC6676">
        <w:rPr>
          <w:rFonts w:ascii="Arial" w:hAnsi="Arial" w:cs="Arial"/>
        </w:rPr>
        <w:t xml:space="preserve"> </w:t>
      </w:r>
      <w:proofErr w:type="spellStart"/>
      <w:r w:rsidR="009534E1" w:rsidRPr="00FC6676">
        <w:rPr>
          <w:rFonts w:ascii="Arial" w:hAnsi="Arial" w:cs="Arial"/>
        </w:rPr>
        <w:t>dalam</w:t>
      </w:r>
      <w:proofErr w:type="spellEnd"/>
      <w:r w:rsidR="009534E1" w:rsidRPr="00FC6676">
        <w:rPr>
          <w:rFonts w:ascii="Arial" w:hAnsi="Arial" w:cs="Arial"/>
        </w:rPr>
        <w:t xml:space="preserve"> </w:t>
      </w:r>
      <w:proofErr w:type="spellStart"/>
      <w:r w:rsidR="009534E1" w:rsidRPr="00FC6676">
        <w:rPr>
          <w:rFonts w:ascii="Arial" w:hAnsi="Arial" w:cs="Arial"/>
        </w:rPr>
        <w:t>memprediksi</w:t>
      </w:r>
      <w:proofErr w:type="spellEnd"/>
      <w:r w:rsidR="009534E1" w:rsidRPr="00FC6676">
        <w:rPr>
          <w:rFonts w:ascii="Arial" w:hAnsi="Arial" w:cs="Arial"/>
        </w:rPr>
        <w:t xml:space="preserve"> financial distress </w:t>
      </w:r>
      <w:proofErr w:type="spellStart"/>
      <w:r w:rsidR="009534E1" w:rsidRPr="00FC6676">
        <w:rPr>
          <w:rFonts w:ascii="Arial" w:hAnsi="Arial" w:cs="Arial"/>
        </w:rPr>
        <w:t>adalah</w:t>
      </w:r>
      <w:proofErr w:type="spellEnd"/>
      <w:r w:rsidR="009534E1" w:rsidRPr="00FC6676">
        <w:rPr>
          <w:rFonts w:ascii="Arial" w:hAnsi="Arial" w:cs="Arial"/>
        </w:rPr>
        <w:t xml:space="preserve"> </w:t>
      </w:r>
      <w:proofErr w:type="spellStart"/>
      <w:r w:rsidR="009534E1" w:rsidRPr="00FC6676">
        <w:rPr>
          <w:rFonts w:ascii="Arial" w:hAnsi="Arial" w:cs="Arial"/>
        </w:rPr>
        <w:t>rasio</w:t>
      </w:r>
      <w:proofErr w:type="spellEnd"/>
      <w:r w:rsidR="009534E1" w:rsidRPr="00FC6676">
        <w:rPr>
          <w:rFonts w:ascii="Arial" w:hAnsi="Arial" w:cs="Arial"/>
        </w:rPr>
        <w:t xml:space="preserve"> </w:t>
      </w:r>
      <w:proofErr w:type="spellStart"/>
      <w:r w:rsidR="009534E1" w:rsidRPr="00FC6676">
        <w:rPr>
          <w:rFonts w:ascii="Arial" w:hAnsi="Arial" w:cs="Arial"/>
        </w:rPr>
        <w:t>profitabilitas,rasio</w:t>
      </w:r>
      <w:proofErr w:type="spellEnd"/>
      <w:r w:rsidR="009534E1" w:rsidRPr="00FC6676">
        <w:rPr>
          <w:rFonts w:ascii="Arial" w:hAnsi="Arial" w:cs="Arial"/>
        </w:rPr>
        <w:t xml:space="preserve"> financial </w:t>
      </w:r>
      <w:proofErr w:type="spellStart"/>
      <w:r w:rsidR="009534E1" w:rsidRPr="00FC6676">
        <w:rPr>
          <w:rFonts w:ascii="Arial" w:hAnsi="Arial" w:cs="Arial"/>
        </w:rPr>
        <w:t>leverage,rasio</w:t>
      </w:r>
      <w:proofErr w:type="spellEnd"/>
      <w:r w:rsidR="009534E1" w:rsidRPr="00FC6676">
        <w:rPr>
          <w:rFonts w:ascii="Arial" w:hAnsi="Arial" w:cs="Arial"/>
        </w:rPr>
        <w:t xml:space="preserve"> </w:t>
      </w:r>
      <w:proofErr w:type="spellStart"/>
      <w:r w:rsidR="009534E1" w:rsidRPr="00FC6676">
        <w:rPr>
          <w:rFonts w:ascii="Arial" w:hAnsi="Arial" w:cs="Arial"/>
        </w:rPr>
        <w:t>likuiditas</w:t>
      </w:r>
      <w:proofErr w:type="spellEnd"/>
      <w:r w:rsidR="009534E1" w:rsidRPr="00FC6676">
        <w:rPr>
          <w:rFonts w:ascii="Arial" w:hAnsi="Arial" w:cs="Arial"/>
        </w:rPr>
        <w:t xml:space="preserve"> dan </w:t>
      </w:r>
      <w:proofErr w:type="spellStart"/>
      <w:r w:rsidR="009534E1" w:rsidRPr="00FC6676">
        <w:rPr>
          <w:rFonts w:ascii="Arial" w:hAnsi="Arial" w:cs="Arial"/>
        </w:rPr>
        <w:t>rasio</w:t>
      </w:r>
      <w:proofErr w:type="spellEnd"/>
      <w:r w:rsidR="009534E1" w:rsidRPr="00FC6676">
        <w:rPr>
          <w:rFonts w:ascii="Arial" w:hAnsi="Arial" w:cs="Arial"/>
        </w:rPr>
        <w:t xml:space="preserve"> </w:t>
      </w:r>
      <w:proofErr w:type="spellStart"/>
      <w:r w:rsidR="009534E1" w:rsidRPr="00FC6676">
        <w:rPr>
          <w:rFonts w:ascii="Arial" w:hAnsi="Arial" w:cs="Arial"/>
        </w:rPr>
        <w:t>pertumbuhan</w:t>
      </w:r>
      <w:proofErr w:type="spellEnd"/>
      <w:r w:rsidR="009534E1" w:rsidRPr="00FC6676">
        <w:rPr>
          <w:rFonts w:ascii="Arial" w:hAnsi="Arial" w:cs="Arial"/>
        </w:rPr>
        <w:t>.</w:t>
      </w:r>
    </w:p>
    <w:p w:rsidR="0005634F" w:rsidRDefault="006C3841" w:rsidP="00FC6676">
      <w:pPr>
        <w:tabs>
          <w:tab w:val="left" w:pos="1134"/>
        </w:tabs>
        <w:spacing w:line="480" w:lineRule="auto"/>
        <w:jc w:val="both"/>
        <w:rPr>
          <w:rFonts w:ascii="Arial" w:hAnsi="Arial" w:cs="Arial"/>
        </w:rPr>
      </w:pPr>
      <w:r w:rsidRPr="00FC6676">
        <w:rPr>
          <w:rFonts w:ascii="Arial" w:hAnsi="Arial" w:cs="Arial"/>
        </w:rPr>
        <w:lastRenderedPageBreak/>
        <w:tab/>
      </w:r>
      <w:proofErr w:type="spellStart"/>
      <w:r w:rsidRPr="00FC6676">
        <w:rPr>
          <w:rFonts w:ascii="Arial" w:hAnsi="Arial" w:cs="Arial"/>
        </w:rPr>
        <w:t>Penelitian</w:t>
      </w:r>
      <w:proofErr w:type="spellEnd"/>
      <w:r w:rsidRPr="00FC6676">
        <w:rPr>
          <w:rFonts w:ascii="Arial" w:hAnsi="Arial" w:cs="Arial"/>
        </w:rPr>
        <w:t xml:space="preserve"> Orchid </w:t>
      </w:r>
      <w:proofErr w:type="spellStart"/>
      <w:r w:rsidRPr="00FC6676">
        <w:rPr>
          <w:rFonts w:ascii="Arial" w:hAnsi="Arial" w:cs="Arial"/>
        </w:rPr>
        <w:t>Gobenvy</w:t>
      </w:r>
      <w:proofErr w:type="spellEnd"/>
      <w:r w:rsidR="00304AF8">
        <w:rPr>
          <w:rFonts w:ascii="Arial" w:hAnsi="Arial" w:cs="Arial"/>
        </w:rPr>
        <w:t xml:space="preserve"> </w:t>
      </w:r>
      <w:proofErr w:type="spellStart"/>
      <w:r w:rsidR="00304AF8">
        <w:rPr>
          <w:rFonts w:ascii="Arial" w:hAnsi="Arial" w:cs="Arial"/>
        </w:rPr>
        <w:t>tahun</w:t>
      </w:r>
      <w:proofErr w:type="spellEnd"/>
      <w:r w:rsidR="00304AF8">
        <w:rPr>
          <w:rFonts w:ascii="Arial" w:hAnsi="Arial" w:cs="Arial"/>
        </w:rPr>
        <w:t xml:space="preserve"> 2014 </w:t>
      </w:r>
      <w:proofErr w:type="spellStart"/>
      <w:r w:rsidR="00304AF8">
        <w:rPr>
          <w:rFonts w:ascii="Arial" w:hAnsi="Arial" w:cs="Arial"/>
        </w:rPr>
        <w:t>yaitu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pengaruh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proofErr w:type="gramStart"/>
      <w:r w:rsidRPr="00FC6676">
        <w:rPr>
          <w:rFonts w:ascii="Arial" w:hAnsi="Arial" w:cs="Arial"/>
        </w:rPr>
        <w:t>profitabilitas,financial</w:t>
      </w:r>
      <w:proofErr w:type="spellEnd"/>
      <w:proofErr w:type="gram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leverage,dan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ukuran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terhadap</w:t>
      </w:r>
      <w:proofErr w:type="spellEnd"/>
      <w:r w:rsidRPr="00FC6676">
        <w:rPr>
          <w:rFonts w:ascii="Arial" w:hAnsi="Arial" w:cs="Arial"/>
        </w:rPr>
        <w:t xml:space="preserve"> financial distress pada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manufaktur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terdaftar</w:t>
      </w:r>
      <w:proofErr w:type="spellEnd"/>
      <w:r w:rsidRPr="00FC6676">
        <w:rPr>
          <w:rFonts w:ascii="Arial" w:hAnsi="Arial" w:cs="Arial"/>
        </w:rPr>
        <w:t xml:space="preserve"> di Bursa </w:t>
      </w:r>
      <w:proofErr w:type="spellStart"/>
      <w:r w:rsidRPr="00FC6676">
        <w:rPr>
          <w:rFonts w:ascii="Arial" w:hAnsi="Arial" w:cs="Arial"/>
        </w:rPr>
        <w:t>Efek</w:t>
      </w:r>
      <w:proofErr w:type="spellEnd"/>
      <w:r w:rsidRPr="00FC6676">
        <w:rPr>
          <w:rFonts w:ascii="Arial" w:hAnsi="Arial" w:cs="Arial"/>
        </w:rPr>
        <w:t xml:space="preserve"> Indone</w:t>
      </w:r>
      <w:r w:rsidR="00131E86">
        <w:rPr>
          <w:rFonts w:ascii="Arial" w:hAnsi="Arial" w:cs="Arial"/>
        </w:rPr>
        <w:t xml:space="preserve">sia </w:t>
      </w:r>
      <w:proofErr w:type="spellStart"/>
      <w:r w:rsidR="00131E86">
        <w:rPr>
          <w:rFonts w:ascii="Arial" w:hAnsi="Arial" w:cs="Arial"/>
        </w:rPr>
        <w:t>tahun</w:t>
      </w:r>
      <w:proofErr w:type="spellEnd"/>
      <w:r w:rsidR="00131E86">
        <w:rPr>
          <w:rFonts w:ascii="Arial" w:hAnsi="Arial" w:cs="Arial"/>
        </w:rPr>
        <w:t xml:space="preserve"> 2009-2011. </w:t>
      </w:r>
      <w:proofErr w:type="spellStart"/>
      <w:r w:rsidR="00131E86">
        <w:rPr>
          <w:rFonts w:ascii="Arial" w:hAnsi="Arial" w:cs="Arial"/>
        </w:rPr>
        <w:t>P</w:t>
      </w:r>
      <w:r w:rsidRPr="00FC6676">
        <w:rPr>
          <w:rFonts w:ascii="Arial" w:hAnsi="Arial" w:cs="Arial"/>
        </w:rPr>
        <w:t>enelitian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ini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bertujuan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untuk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mengetahui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adanya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pengaruh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proofErr w:type="gramStart"/>
      <w:r w:rsidRPr="00FC6676">
        <w:rPr>
          <w:rFonts w:ascii="Arial" w:hAnsi="Arial" w:cs="Arial"/>
        </w:rPr>
        <w:t>profitabilitas,financial</w:t>
      </w:r>
      <w:proofErr w:type="spellEnd"/>
      <w:proofErr w:type="gram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leverage,dan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ukuran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terhadap</w:t>
      </w:r>
      <w:proofErr w:type="spellEnd"/>
      <w:r w:rsidRPr="00FC6676">
        <w:rPr>
          <w:rFonts w:ascii="Arial" w:hAnsi="Arial" w:cs="Arial"/>
        </w:rPr>
        <w:t xml:space="preserve"> financial distress pada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manufaktur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terdaftar</w:t>
      </w:r>
      <w:proofErr w:type="spellEnd"/>
      <w:r w:rsidRPr="00FC6676">
        <w:rPr>
          <w:rFonts w:ascii="Arial" w:hAnsi="Arial" w:cs="Arial"/>
        </w:rPr>
        <w:t xml:space="preserve"> di Bursa </w:t>
      </w:r>
      <w:proofErr w:type="spellStart"/>
      <w:r w:rsidRPr="00FC6676">
        <w:rPr>
          <w:rFonts w:ascii="Arial" w:hAnsi="Arial" w:cs="Arial"/>
        </w:rPr>
        <w:t>Efek</w:t>
      </w:r>
      <w:proofErr w:type="spellEnd"/>
      <w:r w:rsidRPr="00FC6676">
        <w:rPr>
          <w:rFonts w:ascii="Arial" w:hAnsi="Arial" w:cs="Arial"/>
        </w:rPr>
        <w:t xml:space="preserve"> </w:t>
      </w:r>
      <w:r w:rsidR="00131E86">
        <w:rPr>
          <w:rFonts w:ascii="Arial" w:hAnsi="Arial" w:cs="Arial"/>
        </w:rPr>
        <w:t xml:space="preserve">Indonesia. </w:t>
      </w:r>
      <w:proofErr w:type="spellStart"/>
      <w:r w:rsidR="00131E86">
        <w:rPr>
          <w:rFonts w:ascii="Arial" w:hAnsi="Arial" w:cs="Arial"/>
        </w:rPr>
        <w:t>P</w:t>
      </w:r>
      <w:r w:rsidRPr="00FC6676">
        <w:rPr>
          <w:rFonts w:ascii="Arial" w:hAnsi="Arial" w:cs="Arial"/>
        </w:rPr>
        <w:t>opulasi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dari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penelitian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ini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adalah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manufaktur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terdaftar</w:t>
      </w:r>
      <w:proofErr w:type="spellEnd"/>
      <w:r w:rsidRPr="00FC6676">
        <w:rPr>
          <w:rFonts w:ascii="Arial" w:hAnsi="Arial" w:cs="Arial"/>
        </w:rPr>
        <w:t xml:space="preserve"> di Bursa </w:t>
      </w:r>
      <w:proofErr w:type="spellStart"/>
      <w:r w:rsidRPr="00FC6676">
        <w:rPr>
          <w:rFonts w:ascii="Arial" w:hAnsi="Arial" w:cs="Arial"/>
        </w:rPr>
        <w:t>Efek</w:t>
      </w:r>
      <w:proofErr w:type="spellEnd"/>
      <w:r w:rsidRPr="00FC6676">
        <w:rPr>
          <w:rFonts w:ascii="Arial" w:hAnsi="Arial" w:cs="Arial"/>
        </w:rPr>
        <w:t xml:space="preserve"> Indonesia </w:t>
      </w:r>
      <w:proofErr w:type="spellStart"/>
      <w:r w:rsidRPr="00FC6676">
        <w:rPr>
          <w:rFonts w:ascii="Arial" w:hAnsi="Arial" w:cs="Arial"/>
        </w:rPr>
        <w:t>tahun</w:t>
      </w:r>
      <w:proofErr w:type="spellEnd"/>
      <w:r w:rsidRPr="00FC6676">
        <w:rPr>
          <w:rFonts w:ascii="Arial" w:hAnsi="Arial" w:cs="Arial"/>
        </w:rPr>
        <w:t xml:space="preserve"> 2009-2011.</w:t>
      </w:r>
      <w:r w:rsidR="00131E86">
        <w:rPr>
          <w:rFonts w:ascii="Arial" w:hAnsi="Arial" w:cs="Arial"/>
        </w:rPr>
        <w:t xml:space="preserve"> </w:t>
      </w:r>
      <w:proofErr w:type="spellStart"/>
      <w:r w:rsidR="00131E86">
        <w:rPr>
          <w:rFonts w:ascii="Arial" w:hAnsi="Arial" w:cs="Arial"/>
        </w:rPr>
        <w:t>S</w:t>
      </w:r>
      <w:r w:rsidRPr="00FC6676">
        <w:rPr>
          <w:rFonts w:ascii="Arial" w:hAnsi="Arial" w:cs="Arial"/>
        </w:rPr>
        <w:t>ampel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ditentukan</w:t>
      </w:r>
      <w:proofErr w:type="spellEnd"/>
      <w:r w:rsidRPr="00FC6676">
        <w:rPr>
          <w:rFonts w:ascii="Arial" w:hAnsi="Arial" w:cs="Arial"/>
        </w:rPr>
        <w:t xml:space="preserve"> oleh purposive sampling </w:t>
      </w:r>
      <w:proofErr w:type="spellStart"/>
      <w:r w:rsidRPr="00FC6676">
        <w:rPr>
          <w:rFonts w:ascii="Arial" w:hAnsi="Arial" w:cs="Arial"/>
        </w:rPr>
        <w:t>sebanyak</w:t>
      </w:r>
      <w:proofErr w:type="spellEnd"/>
      <w:r w:rsidRPr="00FC6676">
        <w:rPr>
          <w:rFonts w:ascii="Arial" w:hAnsi="Arial" w:cs="Arial"/>
        </w:rPr>
        <w:t xml:space="preserve"> 90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. Hasil </w:t>
      </w:r>
      <w:proofErr w:type="spellStart"/>
      <w:r w:rsidRPr="00FC6676">
        <w:rPr>
          <w:rFonts w:ascii="Arial" w:hAnsi="Arial" w:cs="Arial"/>
        </w:rPr>
        <w:t>dari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penelitian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menunjukkan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bahwa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profitabilitas</w:t>
      </w:r>
      <w:proofErr w:type="spellEnd"/>
      <w:r w:rsidRPr="00FC6676">
        <w:rPr>
          <w:rFonts w:ascii="Arial" w:hAnsi="Arial" w:cs="Arial"/>
        </w:rPr>
        <w:t xml:space="preserve"> dan financial leverage </w:t>
      </w:r>
      <w:proofErr w:type="spellStart"/>
      <w:r w:rsidRPr="00FC6676">
        <w:rPr>
          <w:rFonts w:ascii="Arial" w:hAnsi="Arial" w:cs="Arial"/>
        </w:rPr>
        <w:t>berpengaruh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signifikan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terhadap</w:t>
      </w:r>
      <w:proofErr w:type="spellEnd"/>
      <w:r w:rsidRPr="00FC6676">
        <w:rPr>
          <w:rFonts w:ascii="Arial" w:hAnsi="Arial" w:cs="Arial"/>
        </w:rPr>
        <w:t xml:space="preserve"> financial distress, </w:t>
      </w:r>
      <w:proofErr w:type="spellStart"/>
      <w:r w:rsidRPr="00FC6676">
        <w:rPr>
          <w:rFonts w:ascii="Arial" w:hAnsi="Arial" w:cs="Arial"/>
        </w:rPr>
        <w:t>sedangkan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ukuran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tidak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berpengaruh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terhadap</w:t>
      </w:r>
      <w:proofErr w:type="spellEnd"/>
      <w:r w:rsidRPr="00FC6676">
        <w:rPr>
          <w:rFonts w:ascii="Arial" w:hAnsi="Arial" w:cs="Arial"/>
        </w:rPr>
        <w:t xml:space="preserve"> financial distress.</w:t>
      </w:r>
    </w:p>
    <w:p w:rsidR="006D0C33" w:rsidRPr="0005634F" w:rsidRDefault="00332372" w:rsidP="00FC6676">
      <w:pPr>
        <w:tabs>
          <w:tab w:val="left" w:pos="1134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E82AD7" w:rsidRPr="00FC6676">
        <w:rPr>
          <w:rFonts w:ascii="Arial" w:hAnsi="Arial" w:cs="Arial"/>
        </w:rPr>
        <w:t>Ber</w:t>
      </w:r>
      <w:r w:rsidR="00131E86">
        <w:rPr>
          <w:rFonts w:ascii="Arial" w:hAnsi="Arial" w:cs="Arial"/>
        </w:rPr>
        <w:t>dasarkan</w:t>
      </w:r>
      <w:proofErr w:type="spellEnd"/>
      <w:r w:rsidR="00131E86">
        <w:rPr>
          <w:rFonts w:ascii="Arial" w:hAnsi="Arial" w:cs="Arial"/>
        </w:rPr>
        <w:t xml:space="preserve"> </w:t>
      </w:r>
      <w:proofErr w:type="spellStart"/>
      <w:r w:rsidR="00131E86">
        <w:rPr>
          <w:rFonts w:ascii="Arial" w:hAnsi="Arial" w:cs="Arial"/>
        </w:rPr>
        <w:t>latar</w:t>
      </w:r>
      <w:proofErr w:type="spellEnd"/>
      <w:r w:rsidR="00131E86">
        <w:rPr>
          <w:rFonts w:ascii="Arial" w:hAnsi="Arial" w:cs="Arial"/>
        </w:rPr>
        <w:t xml:space="preserve"> </w:t>
      </w:r>
      <w:proofErr w:type="spellStart"/>
      <w:r w:rsidR="00131E86">
        <w:rPr>
          <w:rFonts w:ascii="Arial" w:hAnsi="Arial" w:cs="Arial"/>
        </w:rPr>
        <w:t>belakang</w:t>
      </w:r>
      <w:proofErr w:type="spellEnd"/>
      <w:r w:rsidR="00131E86">
        <w:rPr>
          <w:rFonts w:ascii="Arial" w:hAnsi="Arial" w:cs="Arial"/>
        </w:rPr>
        <w:t xml:space="preserve"> yang </w:t>
      </w:r>
      <w:proofErr w:type="spellStart"/>
      <w:r w:rsidR="00131E86">
        <w:rPr>
          <w:rFonts w:ascii="Arial" w:hAnsi="Arial" w:cs="Arial"/>
        </w:rPr>
        <w:t>di</w:t>
      </w:r>
      <w:r w:rsidR="00E82AD7" w:rsidRPr="00FC6676">
        <w:rPr>
          <w:rFonts w:ascii="Arial" w:hAnsi="Arial" w:cs="Arial"/>
        </w:rPr>
        <w:t>uraikan</w:t>
      </w:r>
      <w:proofErr w:type="spellEnd"/>
      <w:r w:rsidR="00E82AD7" w:rsidRPr="00FC6676">
        <w:rPr>
          <w:rFonts w:ascii="Arial" w:hAnsi="Arial" w:cs="Arial"/>
        </w:rPr>
        <w:t xml:space="preserve"> di</w:t>
      </w:r>
      <w:r w:rsidR="00131E86">
        <w:rPr>
          <w:rFonts w:ascii="Arial" w:hAnsi="Arial" w:cs="Arial"/>
        </w:rPr>
        <w:t xml:space="preserve"> </w:t>
      </w:r>
      <w:proofErr w:type="spellStart"/>
      <w:r w:rsidR="00E82AD7" w:rsidRPr="00FC6676">
        <w:rPr>
          <w:rFonts w:ascii="Arial" w:hAnsi="Arial" w:cs="Arial"/>
        </w:rPr>
        <w:t>atas</w:t>
      </w:r>
      <w:proofErr w:type="spellEnd"/>
      <w:r w:rsidR="00E82AD7" w:rsidRPr="00FC6676">
        <w:rPr>
          <w:rFonts w:ascii="Arial" w:hAnsi="Arial" w:cs="Arial"/>
        </w:rPr>
        <w:t xml:space="preserve"> </w:t>
      </w:r>
      <w:proofErr w:type="spellStart"/>
      <w:r w:rsidR="00E82AD7" w:rsidRPr="00FC6676">
        <w:rPr>
          <w:rFonts w:ascii="Arial" w:hAnsi="Arial" w:cs="Arial"/>
        </w:rPr>
        <w:t>maka</w:t>
      </w:r>
      <w:proofErr w:type="spellEnd"/>
      <w:r w:rsidR="00E82AD7" w:rsidRPr="00FC6676">
        <w:rPr>
          <w:rFonts w:ascii="Arial" w:hAnsi="Arial" w:cs="Arial"/>
        </w:rPr>
        <w:t xml:space="preserve"> </w:t>
      </w:r>
      <w:proofErr w:type="spellStart"/>
      <w:r w:rsidR="00E82AD7" w:rsidRPr="00FC6676">
        <w:rPr>
          <w:rFonts w:ascii="Arial" w:hAnsi="Arial" w:cs="Arial"/>
        </w:rPr>
        <w:t>peneliti</w:t>
      </w:r>
      <w:proofErr w:type="spellEnd"/>
      <w:r w:rsidR="00E82AD7" w:rsidRPr="00FC6676">
        <w:rPr>
          <w:rFonts w:ascii="Arial" w:hAnsi="Arial" w:cs="Arial"/>
        </w:rPr>
        <w:t xml:space="preserve"> </w:t>
      </w:r>
      <w:proofErr w:type="spellStart"/>
      <w:r w:rsidR="00E82AD7" w:rsidRPr="00FC6676">
        <w:rPr>
          <w:rFonts w:ascii="Arial" w:hAnsi="Arial" w:cs="Arial"/>
        </w:rPr>
        <w:t>tertarik</w:t>
      </w:r>
      <w:proofErr w:type="spellEnd"/>
      <w:r w:rsidR="00E82AD7" w:rsidRPr="00FC6676">
        <w:rPr>
          <w:rFonts w:ascii="Arial" w:hAnsi="Arial" w:cs="Arial"/>
        </w:rPr>
        <w:t xml:space="preserve"> </w:t>
      </w:r>
      <w:proofErr w:type="spellStart"/>
      <w:r w:rsidR="00E82AD7" w:rsidRPr="00FC6676">
        <w:rPr>
          <w:rFonts w:ascii="Arial" w:hAnsi="Arial" w:cs="Arial"/>
        </w:rPr>
        <w:t>melakukan</w:t>
      </w:r>
      <w:proofErr w:type="spellEnd"/>
      <w:r w:rsidR="00E82AD7" w:rsidRPr="00FC6676">
        <w:rPr>
          <w:rFonts w:ascii="Arial" w:hAnsi="Arial" w:cs="Arial"/>
        </w:rPr>
        <w:t xml:space="preserve"> </w:t>
      </w:r>
      <w:proofErr w:type="spellStart"/>
      <w:r w:rsidR="00E82AD7" w:rsidRPr="00FC6676">
        <w:rPr>
          <w:rFonts w:ascii="Arial" w:hAnsi="Arial" w:cs="Arial"/>
        </w:rPr>
        <w:t>penelitian</w:t>
      </w:r>
      <w:proofErr w:type="spellEnd"/>
      <w:r w:rsidR="00E82AD7" w:rsidRPr="00FC6676">
        <w:rPr>
          <w:rFonts w:ascii="Arial" w:hAnsi="Arial" w:cs="Arial"/>
        </w:rPr>
        <w:t xml:space="preserve"> </w:t>
      </w:r>
      <w:proofErr w:type="spellStart"/>
      <w:r w:rsidR="00E82AD7" w:rsidRPr="00FC6676">
        <w:rPr>
          <w:rFonts w:ascii="Arial" w:hAnsi="Arial" w:cs="Arial"/>
        </w:rPr>
        <w:t>t</w:t>
      </w:r>
      <w:r w:rsidR="00131E86">
        <w:rPr>
          <w:rFonts w:ascii="Arial" w:hAnsi="Arial" w:cs="Arial"/>
        </w:rPr>
        <w:t>entang</w:t>
      </w:r>
      <w:proofErr w:type="spellEnd"/>
      <w:r w:rsidR="00131E86">
        <w:rPr>
          <w:rFonts w:ascii="Arial" w:hAnsi="Arial" w:cs="Arial"/>
        </w:rPr>
        <w:t xml:space="preserve"> </w:t>
      </w:r>
      <w:proofErr w:type="spellStart"/>
      <w:r w:rsidR="00131E86" w:rsidRPr="007E59EB">
        <w:rPr>
          <w:rFonts w:ascii="Arial" w:hAnsi="Arial" w:cs="Arial"/>
          <w:b/>
        </w:rPr>
        <w:t>Pengaruh</w:t>
      </w:r>
      <w:proofErr w:type="spellEnd"/>
      <w:r w:rsidR="00131E86" w:rsidRPr="007E59EB">
        <w:rPr>
          <w:rFonts w:ascii="Arial" w:hAnsi="Arial" w:cs="Arial"/>
          <w:b/>
        </w:rPr>
        <w:t xml:space="preserve"> </w:t>
      </w:r>
      <w:proofErr w:type="spellStart"/>
      <w:r w:rsidR="00131E86" w:rsidRPr="007E59EB">
        <w:rPr>
          <w:rFonts w:ascii="Arial" w:hAnsi="Arial" w:cs="Arial"/>
          <w:b/>
        </w:rPr>
        <w:t>Profitabilitas</w:t>
      </w:r>
      <w:proofErr w:type="spellEnd"/>
      <w:r w:rsidR="00131E86" w:rsidRPr="007E59EB">
        <w:rPr>
          <w:rFonts w:ascii="Arial" w:hAnsi="Arial" w:cs="Arial"/>
          <w:b/>
        </w:rPr>
        <w:t xml:space="preserve"> </w:t>
      </w:r>
      <w:proofErr w:type="spellStart"/>
      <w:r w:rsidR="00131E86" w:rsidRPr="007E59EB">
        <w:rPr>
          <w:rFonts w:ascii="Arial" w:hAnsi="Arial" w:cs="Arial"/>
          <w:b/>
        </w:rPr>
        <w:t>T</w:t>
      </w:r>
      <w:r w:rsidR="00E82AD7" w:rsidRPr="007E59EB">
        <w:rPr>
          <w:rFonts w:ascii="Arial" w:hAnsi="Arial" w:cs="Arial"/>
          <w:b/>
        </w:rPr>
        <w:t>erhadap</w:t>
      </w:r>
      <w:proofErr w:type="spellEnd"/>
      <w:r w:rsidR="00E82AD7" w:rsidRPr="007E59EB">
        <w:rPr>
          <w:rFonts w:ascii="Arial" w:hAnsi="Arial" w:cs="Arial"/>
          <w:b/>
        </w:rPr>
        <w:t xml:space="preserve"> Financial Distress </w:t>
      </w:r>
      <w:proofErr w:type="spellStart"/>
      <w:r w:rsidR="00E82AD7" w:rsidRPr="007E59EB">
        <w:rPr>
          <w:rFonts w:ascii="Arial" w:hAnsi="Arial" w:cs="Arial"/>
          <w:b/>
        </w:rPr>
        <w:t>dengan</w:t>
      </w:r>
      <w:proofErr w:type="spellEnd"/>
      <w:r w:rsidR="00E82AD7" w:rsidRPr="007E59EB">
        <w:rPr>
          <w:rFonts w:ascii="Arial" w:hAnsi="Arial" w:cs="Arial"/>
          <w:b/>
        </w:rPr>
        <w:t xml:space="preserve"> </w:t>
      </w:r>
      <w:proofErr w:type="spellStart"/>
      <w:r w:rsidR="00E82AD7" w:rsidRPr="007E59EB">
        <w:rPr>
          <w:rFonts w:ascii="Arial" w:hAnsi="Arial" w:cs="Arial"/>
          <w:b/>
        </w:rPr>
        <w:t>Variabal</w:t>
      </w:r>
      <w:proofErr w:type="spellEnd"/>
      <w:r w:rsidR="00E82AD7" w:rsidRPr="007E59EB">
        <w:rPr>
          <w:rFonts w:ascii="Arial" w:hAnsi="Arial" w:cs="Arial"/>
          <w:b/>
        </w:rPr>
        <w:t xml:space="preserve"> Intervening </w:t>
      </w:r>
      <w:proofErr w:type="spellStart"/>
      <w:r w:rsidR="00E82AD7" w:rsidRPr="007E59EB">
        <w:rPr>
          <w:rFonts w:ascii="Arial" w:hAnsi="Arial" w:cs="Arial"/>
          <w:b/>
        </w:rPr>
        <w:t>Kebijakan</w:t>
      </w:r>
      <w:proofErr w:type="spellEnd"/>
      <w:r w:rsidR="00E82AD7" w:rsidRPr="007E59EB">
        <w:rPr>
          <w:rFonts w:ascii="Arial" w:hAnsi="Arial" w:cs="Arial"/>
          <w:b/>
        </w:rPr>
        <w:t xml:space="preserve"> </w:t>
      </w:r>
      <w:proofErr w:type="spellStart"/>
      <w:r w:rsidR="00E82AD7" w:rsidRPr="007E59EB">
        <w:rPr>
          <w:rFonts w:ascii="Arial" w:hAnsi="Arial" w:cs="Arial"/>
          <w:b/>
        </w:rPr>
        <w:t>Hutang</w:t>
      </w:r>
      <w:proofErr w:type="spellEnd"/>
      <w:r w:rsidR="00E82AD7" w:rsidRPr="007E59EB">
        <w:rPr>
          <w:rFonts w:ascii="Arial" w:hAnsi="Arial" w:cs="Arial"/>
          <w:b/>
        </w:rPr>
        <w:t xml:space="preserve"> Pada Perusahaan </w:t>
      </w:r>
      <w:proofErr w:type="spellStart"/>
      <w:r w:rsidR="00E82AD7" w:rsidRPr="007E59EB">
        <w:rPr>
          <w:rFonts w:ascii="Arial" w:hAnsi="Arial" w:cs="Arial"/>
          <w:b/>
        </w:rPr>
        <w:t>Sektor</w:t>
      </w:r>
      <w:proofErr w:type="spellEnd"/>
      <w:r w:rsidR="00E82AD7" w:rsidRPr="007E59EB">
        <w:rPr>
          <w:rFonts w:ascii="Arial" w:hAnsi="Arial" w:cs="Arial"/>
          <w:b/>
        </w:rPr>
        <w:t xml:space="preserve"> </w:t>
      </w:r>
      <w:proofErr w:type="spellStart"/>
      <w:r w:rsidR="00E82AD7" w:rsidRPr="007E59EB">
        <w:rPr>
          <w:rFonts w:ascii="Arial" w:hAnsi="Arial" w:cs="Arial"/>
          <w:b/>
        </w:rPr>
        <w:t>Pertambangan</w:t>
      </w:r>
      <w:proofErr w:type="spellEnd"/>
      <w:r w:rsidR="00E82AD7" w:rsidRPr="007E59EB">
        <w:rPr>
          <w:rFonts w:ascii="Arial" w:hAnsi="Arial" w:cs="Arial"/>
          <w:b/>
        </w:rPr>
        <w:t xml:space="preserve"> Batubara yang </w:t>
      </w:r>
      <w:proofErr w:type="spellStart"/>
      <w:r w:rsidR="00E82AD7" w:rsidRPr="007E59EB">
        <w:rPr>
          <w:rFonts w:ascii="Arial" w:hAnsi="Arial" w:cs="Arial"/>
          <w:b/>
        </w:rPr>
        <w:t>Terdaftar</w:t>
      </w:r>
      <w:proofErr w:type="spellEnd"/>
      <w:r w:rsidR="00E82AD7" w:rsidRPr="007E59EB">
        <w:rPr>
          <w:rFonts w:ascii="Arial" w:hAnsi="Arial" w:cs="Arial"/>
          <w:b/>
        </w:rPr>
        <w:t xml:space="preserve"> di Bursa </w:t>
      </w:r>
      <w:proofErr w:type="spellStart"/>
      <w:r w:rsidR="00E82AD7" w:rsidRPr="007E59EB">
        <w:rPr>
          <w:rFonts w:ascii="Arial" w:hAnsi="Arial" w:cs="Arial"/>
          <w:b/>
        </w:rPr>
        <w:t>Efek</w:t>
      </w:r>
      <w:proofErr w:type="spellEnd"/>
      <w:r w:rsidR="00E82AD7" w:rsidRPr="007E59EB">
        <w:rPr>
          <w:rFonts w:ascii="Arial" w:hAnsi="Arial" w:cs="Arial"/>
          <w:b/>
        </w:rPr>
        <w:t xml:space="preserve"> Indonesia </w:t>
      </w:r>
      <w:proofErr w:type="spellStart"/>
      <w:r w:rsidR="00E82AD7" w:rsidRPr="007E59EB">
        <w:rPr>
          <w:rFonts w:ascii="Arial" w:hAnsi="Arial" w:cs="Arial"/>
          <w:b/>
        </w:rPr>
        <w:t>Tahun</w:t>
      </w:r>
      <w:proofErr w:type="spellEnd"/>
      <w:r w:rsidR="00E82AD7" w:rsidRPr="007E59EB">
        <w:rPr>
          <w:rFonts w:ascii="Arial" w:hAnsi="Arial" w:cs="Arial"/>
          <w:b/>
        </w:rPr>
        <w:t xml:space="preserve"> 2015-2017.</w:t>
      </w:r>
    </w:p>
    <w:p w:rsidR="003D50AB" w:rsidRPr="00FC6676" w:rsidRDefault="00E82AD7" w:rsidP="00335FDE">
      <w:pPr>
        <w:pStyle w:val="ListParagraph"/>
        <w:numPr>
          <w:ilvl w:val="0"/>
          <w:numId w:val="1"/>
        </w:numPr>
        <w:tabs>
          <w:tab w:val="left" w:pos="1134"/>
        </w:tabs>
        <w:spacing w:line="480" w:lineRule="auto"/>
        <w:ind w:left="426"/>
        <w:jc w:val="both"/>
        <w:rPr>
          <w:rFonts w:ascii="Arial" w:hAnsi="Arial" w:cs="Arial"/>
          <w:b/>
        </w:rPr>
      </w:pPr>
      <w:proofErr w:type="spellStart"/>
      <w:r w:rsidRPr="00FC6676">
        <w:rPr>
          <w:rFonts w:ascii="Arial" w:hAnsi="Arial" w:cs="Arial"/>
          <w:b/>
        </w:rPr>
        <w:t>Rumusan</w:t>
      </w:r>
      <w:proofErr w:type="spellEnd"/>
      <w:r w:rsidRPr="00FC6676">
        <w:rPr>
          <w:rFonts w:ascii="Arial" w:hAnsi="Arial" w:cs="Arial"/>
          <w:b/>
        </w:rPr>
        <w:t xml:space="preserve"> </w:t>
      </w:r>
      <w:proofErr w:type="spellStart"/>
      <w:r w:rsidRPr="00FC6676">
        <w:rPr>
          <w:rFonts w:ascii="Arial" w:hAnsi="Arial" w:cs="Arial"/>
          <w:b/>
        </w:rPr>
        <w:t>Masalah</w:t>
      </w:r>
      <w:proofErr w:type="spellEnd"/>
    </w:p>
    <w:p w:rsidR="003D50AB" w:rsidRPr="00FC6676" w:rsidRDefault="0009787F" w:rsidP="00E75C97">
      <w:pPr>
        <w:pStyle w:val="ListParagraph"/>
        <w:tabs>
          <w:tab w:val="left" w:pos="1134"/>
        </w:tabs>
        <w:spacing w:line="480" w:lineRule="auto"/>
        <w:ind w:left="42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D50AB" w:rsidRPr="00FC6676">
        <w:rPr>
          <w:rFonts w:ascii="Arial" w:hAnsi="Arial" w:cs="Arial"/>
        </w:rPr>
        <w:tab/>
      </w:r>
      <w:proofErr w:type="spellStart"/>
      <w:r w:rsidR="003D50AB" w:rsidRPr="00FC6676">
        <w:rPr>
          <w:rFonts w:ascii="Arial" w:hAnsi="Arial" w:cs="Arial"/>
        </w:rPr>
        <w:t>Berdasarkan</w:t>
      </w:r>
      <w:proofErr w:type="spellEnd"/>
      <w:r w:rsidR="003D50AB" w:rsidRPr="00FC6676">
        <w:rPr>
          <w:rFonts w:ascii="Arial" w:hAnsi="Arial" w:cs="Arial"/>
        </w:rPr>
        <w:t xml:space="preserve"> </w:t>
      </w:r>
      <w:proofErr w:type="spellStart"/>
      <w:r w:rsidR="003D50AB" w:rsidRPr="00FC6676">
        <w:rPr>
          <w:rFonts w:ascii="Arial" w:hAnsi="Arial" w:cs="Arial"/>
        </w:rPr>
        <w:t>latar</w:t>
      </w:r>
      <w:proofErr w:type="spellEnd"/>
      <w:r w:rsidR="003D50AB" w:rsidRPr="00FC6676">
        <w:rPr>
          <w:rFonts w:ascii="Arial" w:hAnsi="Arial" w:cs="Arial"/>
        </w:rPr>
        <w:t xml:space="preserve"> </w:t>
      </w:r>
      <w:proofErr w:type="spellStart"/>
      <w:r w:rsidR="003D50AB" w:rsidRPr="00FC6676">
        <w:rPr>
          <w:rFonts w:ascii="Arial" w:hAnsi="Arial" w:cs="Arial"/>
        </w:rPr>
        <w:t>belakang</w:t>
      </w:r>
      <w:proofErr w:type="spellEnd"/>
      <w:r w:rsidR="003D50AB" w:rsidRPr="00FC6676">
        <w:rPr>
          <w:rFonts w:ascii="Arial" w:hAnsi="Arial" w:cs="Arial"/>
        </w:rPr>
        <w:t xml:space="preserve"> yang </w:t>
      </w:r>
      <w:proofErr w:type="spellStart"/>
      <w:r w:rsidR="003D50AB" w:rsidRPr="00FC6676">
        <w:rPr>
          <w:rFonts w:ascii="Arial" w:hAnsi="Arial" w:cs="Arial"/>
        </w:rPr>
        <w:t>diuraikan</w:t>
      </w:r>
      <w:proofErr w:type="spellEnd"/>
      <w:r w:rsidR="003D50AB" w:rsidRPr="00FC6676">
        <w:rPr>
          <w:rFonts w:ascii="Arial" w:hAnsi="Arial" w:cs="Arial"/>
        </w:rPr>
        <w:t xml:space="preserve"> </w:t>
      </w:r>
      <w:proofErr w:type="spellStart"/>
      <w:proofErr w:type="gramStart"/>
      <w:r w:rsidR="003D50AB" w:rsidRPr="00FC6676">
        <w:rPr>
          <w:rFonts w:ascii="Arial" w:hAnsi="Arial" w:cs="Arial"/>
        </w:rPr>
        <w:t>diatas,maka</w:t>
      </w:r>
      <w:proofErr w:type="spellEnd"/>
      <w:proofErr w:type="gramEnd"/>
      <w:r w:rsidR="003D50AB" w:rsidRPr="00FC6676">
        <w:rPr>
          <w:rFonts w:ascii="Arial" w:hAnsi="Arial" w:cs="Arial"/>
        </w:rPr>
        <w:t xml:space="preserve"> </w:t>
      </w:r>
      <w:proofErr w:type="spellStart"/>
      <w:r w:rsidR="003D50AB" w:rsidRPr="00FC6676">
        <w:rPr>
          <w:rFonts w:ascii="Arial" w:hAnsi="Arial" w:cs="Arial"/>
        </w:rPr>
        <w:t>penulis</w:t>
      </w:r>
      <w:proofErr w:type="spellEnd"/>
      <w:r w:rsidR="003D50AB" w:rsidRPr="00FC6676">
        <w:rPr>
          <w:rFonts w:ascii="Arial" w:hAnsi="Arial" w:cs="Arial"/>
        </w:rPr>
        <w:t xml:space="preserve"> </w:t>
      </w:r>
      <w:proofErr w:type="spellStart"/>
      <w:r w:rsidR="003D50AB" w:rsidRPr="00FC6676">
        <w:rPr>
          <w:rFonts w:ascii="Arial" w:hAnsi="Arial" w:cs="Arial"/>
        </w:rPr>
        <w:t>menetapkan</w:t>
      </w:r>
      <w:proofErr w:type="spellEnd"/>
      <w:r w:rsidR="003D50AB" w:rsidRPr="00FC6676">
        <w:rPr>
          <w:rFonts w:ascii="Arial" w:hAnsi="Arial" w:cs="Arial"/>
        </w:rPr>
        <w:t xml:space="preserve"> </w:t>
      </w:r>
      <w:proofErr w:type="spellStart"/>
      <w:r w:rsidR="003D50AB" w:rsidRPr="00FC6676">
        <w:rPr>
          <w:rFonts w:ascii="Arial" w:hAnsi="Arial" w:cs="Arial"/>
        </w:rPr>
        <w:t>permasalahan</w:t>
      </w:r>
      <w:proofErr w:type="spellEnd"/>
      <w:r w:rsidR="003D50AB" w:rsidRPr="00FC6676">
        <w:rPr>
          <w:rFonts w:ascii="Arial" w:hAnsi="Arial" w:cs="Arial"/>
        </w:rPr>
        <w:t xml:space="preserve"> yang </w:t>
      </w:r>
      <w:proofErr w:type="spellStart"/>
      <w:r w:rsidR="003D50AB" w:rsidRPr="00FC6676">
        <w:rPr>
          <w:rFonts w:ascii="Arial" w:hAnsi="Arial" w:cs="Arial"/>
        </w:rPr>
        <w:t>akan</w:t>
      </w:r>
      <w:proofErr w:type="spellEnd"/>
      <w:r w:rsidR="003D50AB" w:rsidRPr="00FC6676">
        <w:rPr>
          <w:rFonts w:ascii="Arial" w:hAnsi="Arial" w:cs="Arial"/>
        </w:rPr>
        <w:t xml:space="preserve"> </w:t>
      </w:r>
      <w:proofErr w:type="spellStart"/>
      <w:r w:rsidR="003D50AB" w:rsidRPr="00FC6676">
        <w:rPr>
          <w:rFonts w:ascii="Arial" w:hAnsi="Arial" w:cs="Arial"/>
        </w:rPr>
        <w:t>dibuktikan</w:t>
      </w:r>
      <w:proofErr w:type="spellEnd"/>
      <w:r w:rsidR="003D50AB" w:rsidRPr="00FC6676">
        <w:rPr>
          <w:rFonts w:ascii="Arial" w:hAnsi="Arial" w:cs="Arial"/>
        </w:rPr>
        <w:t xml:space="preserve">  </w:t>
      </w:r>
      <w:proofErr w:type="spellStart"/>
      <w:r w:rsidR="003D50AB" w:rsidRPr="00FC6676">
        <w:rPr>
          <w:rFonts w:ascii="Arial" w:hAnsi="Arial" w:cs="Arial"/>
        </w:rPr>
        <w:t>yaitu</w:t>
      </w:r>
      <w:proofErr w:type="spellEnd"/>
      <w:r w:rsidR="003D50AB" w:rsidRPr="00FC6676">
        <w:rPr>
          <w:rFonts w:ascii="Arial" w:hAnsi="Arial" w:cs="Arial"/>
        </w:rPr>
        <w:t xml:space="preserve"> :</w:t>
      </w:r>
    </w:p>
    <w:p w:rsidR="00BE2F8A" w:rsidRPr="00A42CEE" w:rsidRDefault="00626A07" w:rsidP="00335FDE">
      <w:pPr>
        <w:pStyle w:val="ListParagraph"/>
        <w:numPr>
          <w:ilvl w:val="0"/>
          <w:numId w:val="3"/>
        </w:numPr>
        <w:tabs>
          <w:tab w:val="left" w:pos="1134"/>
        </w:tabs>
        <w:spacing w:line="480" w:lineRule="auto"/>
        <w:ind w:left="709" w:hanging="28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 w:rsidR="00BE2F8A">
        <w:rPr>
          <w:rFonts w:ascii="Arial" w:hAnsi="Arial" w:cs="Arial"/>
        </w:rPr>
        <w:t xml:space="preserve"> </w:t>
      </w:r>
      <w:proofErr w:type="spellStart"/>
      <w:r w:rsidR="00BE2F8A">
        <w:rPr>
          <w:rFonts w:ascii="Arial" w:hAnsi="Arial" w:cs="Arial"/>
        </w:rPr>
        <w:t>berpengaruh</w:t>
      </w:r>
      <w:proofErr w:type="spellEnd"/>
      <w:r w:rsidR="00BE2F8A">
        <w:rPr>
          <w:rFonts w:ascii="Arial" w:hAnsi="Arial" w:cs="Arial"/>
        </w:rPr>
        <w:t xml:space="preserve"> </w:t>
      </w:r>
      <w:proofErr w:type="spellStart"/>
      <w:r w:rsidR="00BE2F8A">
        <w:rPr>
          <w:rFonts w:ascii="Arial" w:hAnsi="Arial" w:cs="Arial"/>
        </w:rPr>
        <w:t>langsung</w:t>
      </w:r>
      <w:proofErr w:type="spellEnd"/>
      <w:r w:rsidR="00BE2F8A">
        <w:rPr>
          <w:rFonts w:ascii="Arial" w:hAnsi="Arial" w:cs="Arial"/>
        </w:rPr>
        <w:t xml:space="preserve"> </w:t>
      </w:r>
      <w:proofErr w:type="spellStart"/>
      <w:r w:rsidR="00BE2F8A"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kebijakan</w:t>
      </w:r>
      <w:proofErr w:type="spellEnd"/>
      <w:r w:rsidR="00BE2F8A">
        <w:rPr>
          <w:rFonts w:ascii="Arial" w:hAnsi="Arial" w:cs="Arial"/>
        </w:rPr>
        <w:t xml:space="preserve"> </w:t>
      </w:r>
      <w:proofErr w:type="spellStart"/>
      <w:r w:rsidR="00A42CEE">
        <w:rPr>
          <w:rFonts w:ascii="Arial" w:hAnsi="Arial" w:cs="Arial"/>
        </w:rPr>
        <w:t>hutang</w:t>
      </w:r>
      <w:proofErr w:type="spellEnd"/>
      <w:r w:rsidR="00A42CEE">
        <w:rPr>
          <w:rFonts w:ascii="Arial" w:hAnsi="Arial" w:cs="Arial"/>
        </w:rPr>
        <w:t xml:space="preserve"> </w:t>
      </w:r>
      <w:r w:rsidR="00A42CEE" w:rsidRPr="00FC6676">
        <w:rPr>
          <w:rFonts w:ascii="Arial" w:hAnsi="Arial" w:cs="Arial"/>
        </w:rPr>
        <w:t xml:space="preserve">pada </w:t>
      </w:r>
      <w:proofErr w:type="spellStart"/>
      <w:r w:rsidR="00A42CEE" w:rsidRPr="00FC6676">
        <w:rPr>
          <w:rFonts w:ascii="Arial" w:hAnsi="Arial" w:cs="Arial"/>
        </w:rPr>
        <w:t>perusahaan</w:t>
      </w:r>
      <w:proofErr w:type="spellEnd"/>
      <w:r w:rsidR="00A42CEE" w:rsidRPr="00FC6676">
        <w:rPr>
          <w:rFonts w:ascii="Arial" w:hAnsi="Arial" w:cs="Arial"/>
        </w:rPr>
        <w:t xml:space="preserve"> </w:t>
      </w:r>
      <w:proofErr w:type="spellStart"/>
      <w:r w:rsidR="00A42CEE" w:rsidRPr="00FC6676">
        <w:rPr>
          <w:rFonts w:ascii="Arial" w:hAnsi="Arial" w:cs="Arial"/>
        </w:rPr>
        <w:t>sektor</w:t>
      </w:r>
      <w:proofErr w:type="spellEnd"/>
      <w:r w:rsidR="00A42CEE" w:rsidRPr="00FC6676">
        <w:rPr>
          <w:rFonts w:ascii="Arial" w:hAnsi="Arial" w:cs="Arial"/>
        </w:rPr>
        <w:t xml:space="preserve"> </w:t>
      </w:r>
      <w:proofErr w:type="spellStart"/>
      <w:r w:rsidR="00A42CEE" w:rsidRPr="00FC6676">
        <w:rPr>
          <w:rFonts w:ascii="Arial" w:hAnsi="Arial" w:cs="Arial"/>
        </w:rPr>
        <w:t>pertambangan</w:t>
      </w:r>
      <w:proofErr w:type="spellEnd"/>
      <w:r w:rsidR="00A42CEE" w:rsidRPr="00FC6676">
        <w:rPr>
          <w:rFonts w:ascii="Arial" w:hAnsi="Arial" w:cs="Arial"/>
        </w:rPr>
        <w:t xml:space="preserve"> </w:t>
      </w:r>
      <w:proofErr w:type="spellStart"/>
      <w:r w:rsidR="00A42CEE" w:rsidRPr="00FC6676">
        <w:rPr>
          <w:rFonts w:ascii="Arial" w:hAnsi="Arial" w:cs="Arial"/>
        </w:rPr>
        <w:t>batubara</w:t>
      </w:r>
      <w:proofErr w:type="spellEnd"/>
      <w:r w:rsidR="00A42CEE" w:rsidRPr="00FC6676">
        <w:rPr>
          <w:rFonts w:ascii="Arial" w:hAnsi="Arial" w:cs="Arial"/>
        </w:rPr>
        <w:t xml:space="preserve"> yang </w:t>
      </w:r>
      <w:proofErr w:type="spellStart"/>
      <w:r w:rsidR="00A42CEE" w:rsidRPr="00FC6676">
        <w:rPr>
          <w:rFonts w:ascii="Arial" w:hAnsi="Arial" w:cs="Arial"/>
        </w:rPr>
        <w:t>terdaftar</w:t>
      </w:r>
      <w:proofErr w:type="spellEnd"/>
      <w:r w:rsidR="00A42CEE" w:rsidRPr="00FC6676">
        <w:rPr>
          <w:rFonts w:ascii="Arial" w:hAnsi="Arial" w:cs="Arial"/>
        </w:rPr>
        <w:t xml:space="preserve"> di BEI </w:t>
      </w:r>
      <w:proofErr w:type="spellStart"/>
      <w:r w:rsidR="00A42CEE" w:rsidRPr="00FC6676">
        <w:rPr>
          <w:rFonts w:ascii="Arial" w:hAnsi="Arial" w:cs="Arial"/>
        </w:rPr>
        <w:t>tahun</w:t>
      </w:r>
      <w:proofErr w:type="spellEnd"/>
      <w:r w:rsidR="00A42CEE" w:rsidRPr="00FC6676">
        <w:rPr>
          <w:rFonts w:ascii="Arial" w:hAnsi="Arial" w:cs="Arial"/>
        </w:rPr>
        <w:t xml:space="preserve"> 2015-</w:t>
      </w:r>
      <w:proofErr w:type="gramStart"/>
      <w:r w:rsidR="00A42CEE" w:rsidRPr="00FC6676">
        <w:rPr>
          <w:rFonts w:ascii="Arial" w:hAnsi="Arial" w:cs="Arial"/>
        </w:rPr>
        <w:t>2017</w:t>
      </w:r>
      <w:r w:rsidR="00A42CEE">
        <w:rPr>
          <w:rFonts w:ascii="Arial" w:hAnsi="Arial" w:cs="Arial"/>
        </w:rPr>
        <w:t xml:space="preserve"> ?</w:t>
      </w:r>
      <w:proofErr w:type="gramEnd"/>
    </w:p>
    <w:p w:rsidR="00BE2F8A" w:rsidRDefault="0005634F" w:rsidP="00335FDE">
      <w:pPr>
        <w:pStyle w:val="ListParagraph"/>
        <w:numPr>
          <w:ilvl w:val="0"/>
          <w:numId w:val="3"/>
        </w:numPr>
        <w:tabs>
          <w:tab w:val="left" w:pos="1134"/>
        </w:tabs>
        <w:spacing w:line="480" w:lineRule="auto"/>
        <w:ind w:left="709" w:hanging="28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Apakan</w:t>
      </w:r>
      <w:proofErr w:type="spellEnd"/>
      <w:r w:rsidR="00626A07">
        <w:rPr>
          <w:rFonts w:ascii="Arial" w:hAnsi="Arial" w:cs="Arial"/>
        </w:rPr>
        <w:t xml:space="preserve"> </w:t>
      </w:r>
      <w:proofErr w:type="spellStart"/>
      <w:r w:rsidR="00626A07">
        <w:rPr>
          <w:rFonts w:ascii="Arial" w:hAnsi="Arial" w:cs="Arial"/>
        </w:rPr>
        <w:t>kebijakan</w:t>
      </w:r>
      <w:proofErr w:type="spellEnd"/>
      <w:r w:rsidR="00626A07">
        <w:rPr>
          <w:rFonts w:ascii="Arial" w:hAnsi="Arial" w:cs="Arial"/>
        </w:rPr>
        <w:t xml:space="preserve"> </w:t>
      </w:r>
      <w:proofErr w:type="spellStart"/>
      <w:r w:rsidR="00626A07">
        <w:rPr>
          <w:rFonts w:ascii="Arial" w:hAnsi="Arial" w:cs="Arial"/>
        </w:rPr>
        <w:t>hutang</w:t>
      </w:r>
      <w:proofErr w:type="spellEnd"/>
      <w:r w:rsidR="00626A07">
        <w:rPr>
          <w:rFonts w:ascii="Arial" w:hAnsi="Arial" w:cs="Arial"/>
        </w:rPr>
        <w:t xml:space="preserve"> </w:t>
      </w:r>
      <w:proofErr w:type="spellStart"/>
      <w:r w:rsidR="003A6466" w:rsidRPr="00FC6676">
        <w:rPr>
          <w:rFonts w:ascii="Arial" w:hAnsi="Arial" w:cs="Arial"/>
        </w:rPr>
        <w:t>berpengaruh</w:t>
      </w:r>
      <w:proofErr w:type="spellEnd"/>
      <w:r w:rsidR="00BE2F8A">
        <w:rPr>
          <w:rFonts w:ascii="Arial" w:hAnsi="Arial" w:cs="Arial"/>
        </w:rPr>
        <w:t xml:space="preserve"> </w:t>
      </w:r>
      <w:proofErr w:type="spellStart"/>
      <w:proofErr w:type="gramStart"/>
      <w:r w:rsidR="00BE2F8A">
        <w:rPr>
          <w:rFonts w:ascii="Arial" w:hAnsi="Arial" w:cs="Arial"/>
        </w:rPr>
        <w:t>langsung</w:t>
      </w:r>
      <w:proofErr w:type="spellEnd"/>
      <w:r w:rsidR="003A6466" w:rsidRPr="00FC6676">
        <w:rPr>
          <w:rFonts w:ascii="Arial" w:hAnsi="Arial" w:cs="Arial"/>
        </w:rPr>
        <w:t xml:space="preserve">  </w:t>
      </w:r>
      <w:proofErr w:type="spellStart"/>
      <w:r w:rsidR="003A6466" w:rsidRPr="00FC6676">
        <w:rPr>
          <w:rFonts w:ascii="Arial" w:hAnsi="Arial" w:cs="Arial"/>
        </w:rPr>
        <w:t>terhadap</w:t>
      </w:r>
      <w:proofErr w:type="spellEnd"/>
      <w:proofErr w:type="gramEnd"/>
      <w:r w:rsidR="003A6466" w:rsidRPr="00FC6676">
        <w:rPr>
          <w:rFonts w:ascii="Arial" w:hAnsi="Arial" w:cs="Arial"/>
        </w:rPr>
        <w:t xml:space="preserve"> financial distress pada </w:t>
      </w:r>
      <w:proofErr w:type="spellStart"/>
      <w:r w:rsidR="003A6466" w:rsidRPr="00FC6676">
        <w:rPr>
          <w:rFonts w:ascii="Arial" w:hAnsi="Arial" w:cs="Arial"/>
        </w:rPr>
        <w:t>perusahaan</w:t>
      </w:r>
      <w:proofErr w:type="spellEnd"/>
      <w:r w:rsidR="003A6466" w:rsidRPr="00FC6676">
        <w:rPr>
          <w:rFonts w:ascii="Arial" w:hAnsi="Arial" w:cs="Arial"/>
        </w:rPr>
        <w:t xml:space="preserve"> </w:t>
      </w:r>
      <w:proofErr w:type="spellStart"/>
      <w:r w:rsidR="003A6466" w:rsidRPr="00FC6676">
        <w:rPr>
          <w:rFonts w:ascii="Arial" w:hAnsi="Arial" w:cs="Arial"/>
        </w:rPr>
        <w:t>sektor</w:t>
      </w:r>
      <w:proofErr w:type="spellEnd"/>
      <w:r w:rsidR="003A6466" w:rsidRPr="00FC6676">
        <w:rPr>
          <w:rFonts w:ascii="Arial" w:hAnsi="Arial" w:cs="Arial"/>
        </w:rPr>
        <w:t xml:space="preserve"> </w:t>
      </w:r>
      <w:proofErr w:type="spellStart"/>
      <w:r w:rsidR="003A6466" w:rsidRPr="00FC6676">
        <w:rPr>
          <w:rFonts w:ascii="Arial" w:hAnsi="Arial" w:cs="Arial"/>
        </w:rPr>
        <w:t>pertambangan</w:t>
      </w:r>
      <w:proofErr w:type="spellEnd"/>
      <w:r w:rsidR="003A6466" w:rsidRPr="00FC6676">
        <w:rPr>
          <w:rFonts w:ascii="Arial" w:hAnsi="Arial" w:cs="Arial"/>
        </w:rPr>
        <w:t xml:space="preserve"> </w:t>
      </w:r>
      <w:proofErr w:type="spellStart"/>
      <w:r w:rsidR="003A6466" w:rsidRPr="00FC6676">
        <w:rPr>
          <w:rFonts w:ascii="Arial" w:hAnsi="Arial" w:cs="Arial"/>
        </w:rPr>
        <w:t>batubara</w:t>
      </w:r>
      <w:proofErr w:type="spellEnd"/>
      <w:r w:rsidR="003A6466" w:rsidRPr="00FC6676">
        <w:rPr>
          <w:rFonts w:ascii="Arial" w:hAnsi="Arial" w:cs="Arial"/>
        </w:rPr>
        <w:t xml:space="preserve"> yang </w:t>
      </w:r>
      <w:proofErr w:type="spellStart"/>
      <w:r w:rsidR="003A6466" w:rsidRPr="00FC6676">
        <w:rPr>
          <w:rFonts w:ascii="Arial" w:hAnsi="Arial" w:cs="Arial"/>
        </w:rPr>
        <w:t>t</w:t>
      </w:r>
      <w:r w:rsidR="00A42CEE">
        <w:rPr>
          <w:rFonts w:ascii="Arial" w:hAnsi="Arial" w:cs="Arial"/>
        </w:rPr>
        <w:t>erdaftar</w:t>
      </w:r>
      <w:proofErr w:type="spellEnd"/>
      <w:r w:rsidR="00A42CEE">
        <w:rPr>
          <w:rFonts w:ascii="Arial" w:hAnsi="Arial" w:cs="Arial"/>
        </w:rPr>
        <w:t xml:space="preserve"> di BEI </w:t>
      </w:r>
      <w:proofErr w:type="spellStart"/>
      <w:r w:rsidR="00A42CEE">
        <w:rPr>
          <w:rFonts w:ascii="Arial" w:hAnsi="Arial" w:cs="Arial"/>
        </w:rPr>
        <w:t>tahun</w:t>
      </w:r>
      <w:proofErr w:type="spellEnd"/>
      <w:r w:rsidR="00A42CEE">
        <w:rPr>
          <w:rFonts w:ascii="Arial" w:hAnsi="Arial" w:cs="Arial"/>
        </w:rPr>
        <w:t xml:space="preserve"> 2015-2017 ?</w:t>
      </w:r>
    </w:p>
    <w:p w:rsidR="0005634F" w:rsidRPr="0005634F" w:rsidRDefault="0005634F" w:rsidP="0005634F">
      <w:pPr>
        <w:pStyle w:val="ListParagraph"/>
        <w:numPr>
          <w:ilvl w:val="0"/>
          <w:numId w:val="3"/>
        </w:numPr>
        <w:tabs>
          <w:tab w:val="left" w:pos="1134"/>
        </w:tabs>
        <w:spacing w:line="480" w:lineRule="auto"/>
        <w:ind w:left="709" w:hanging="28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langsung</w:t>
      </w:r>
      <w:proofErr w:type="spellEnd"/>
      <w:r w:rsidRPr="00FC6676">
        <w:rPr>
          <w:rFonts w:ascii="Arial" w:hAnsi="Arial" w:cs="Arial"/>
        </w:rPr>
        <w:t xml:space="preserve">  </w:t>
      </w:r>
      <w:proofErr w:type="spellStart"/>
      <w:r w:rsidRPr="00FC6676">
        <w:rPr>
          <w:rFonts w:ascii="Arial" w:hAnsi="Arial" w:cs="Arial"/>
        </w:rPr>
        <w:t>terhadap</w:t>
      </w:r>
      <w:proofErr w:type="spellEnd"/>
      <w:proofErr w:type="gramEnd"/>
      <w:r w:rsidRPr="00FC6676">
        <w:rPr>
          <w:rFonts w:ascii="Arial" w:hAnsi="Arial" w:cs="Arial"/>
        </w:rPr>
        <w:t xml:space="preserve"> financial distress pada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sektor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pertambangan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batubara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t</w:t>
      </w:r>
      <w:r>
        <w:rPr>
          <w:rFonts w:ascii="Arial" w:hAnsi="Arial" w:cs="Arial"/>
        </w:rPr>
        <w:t>erdaftar</w:t>
      </w:r>
      <w:proofErr w:type="spellEnd"/>
      <w:r>
        <w:rPr>
          <w:rFonts w:ascii="Arial" w:hAnsi="Arial" w:cs="Arial"/>
        </w:rPr>
        <w:t xml:space="preserve"> di BEI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2015-2017 ?</w:t>
      </w:r>
    </w:p>
    <w:p w:rsidR="00DF4131" w:rsidRPr="00332372" w:rsidRDefault="003D50AB" w:rsidP="00335FDE">
      <w:pPr>
        <w:pStyle w:val="ListParagraph"/>
        <w:numPr>
          <w:ilvl w:val="0"/>
          <w:numId w:val="3"/>
        </w:numPr>
        <w:tabs>
          <w:tab w:val="left" w:pos="1134"/>
        </w:tabs>
        <w:spacing w:line="480" w:lineRule="auto"/>
        <w:ind w:left="709" w:hanging="283"/>
        <w:jc w:val="both"/>
        <w:rPr>
          <w:rFonts w:ascii="Arial" w:hAnsi="Arial" w:cs="Arial"/>
        </w:rPr>
      </w:pPr>
      <w:proofErr w:type="spellStart"/>
      <w:r w:rsidRPr="00FC6676">
        <w:rPr>
          <w:rFonts w:ascii="Arial" w:hAnsi="Arial" w:cs="Arial"/>
        </w:rPr>
        <w:t>Apakah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profitabilitas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berpengaruh</w:t>
      </w:r>
      <w:proofErr w:type="spellEnd"/>
      <w:r w:rsidR="00BE2F8A">
        <w:rPr>
          <w:rFonts w:ascii="Arial" w:hAnsi="Arial" w:cs="Arial"/>
        </w:rPr>
        <w:t xml:space="preserve"> </w:t>
      </w:r>
      <w:proofErr w:type="spellStart"/>
      <w:r w:rsidR="00BE2F8A">
        <w:rPr>
          <w:rFonts w:ascii="Arial" w:hAnsi="Arial" w:cs="Arial"/>
        </w:rPr>
        <w:t>tidak</w:t>
      </w:r>
      <w:proofErr w:type="spellEnd"/>
      <w:r w:rsidR="00BE2F8A">
        <w:rPr>
          <w:rFonts w:ascii="Arial" w:hAnsi="Arial" w:cs="Arial"/>
        </w:rPr>
        <w:t xml:space="preserve"> </w:t>
      </w:r>
      <w:proofErr w:type="spellStart"/>
      <w:r w:rsidR="00BE2F8A">
        <w:rPr>
          <w:rFonts w:ascii="Arial" w:hAnsi="Arial" w:cs="Arial"/>
        </w:rPr>
        <w:t>langsung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terhadap</w:t>
      </w:r>
      <w:proofErr w:type="spellEnd"/>
      <w:r w:rsidRPr="00FC6676">
        <w:rPr>
          <w:rFonts w:ascii="Arial" w:hAnsi="Arial" w:cs="Arial"/>
        </w:rPr>
        <w:t xml:space="preserve"> financial distress </w:t>
      </w:r>
      <w:proofErr w:type="spellStart"/>
      <w:r w:rsidRPr="00FC6676">
        <w:rPr>
          <w:rFonts w:ascii="Arial" w:hAnsi="Arial" w:cs="Arial"/>
        </w:rPr>
        <w:t>dengan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kebijakan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huta</w:t>
      </w:r>
      <w:r w:rsidR="003A6466" w:rsidRPr="00FC6676">
        <w:rPr>
          <w:rFonts w:ascii="Arial" w:hAnsi="Arial" w:cs="Arial"/>
        </w:rPr>
        <w:t>ng</w:t>
      </w:r>
      <w:proofErr w:type="spellEnd"/>
      <w:r w:rsidR="003A6466" w:rsidRPr="00FC6676">
        <w:rPr>
          <w:rFonts w:ascii="Arial" w:hAnsi="Arial" w:cs="Arial"/>
        </w:rPr>
        <w:t xml:space="preserve"> </w:t>
      </w:r>
      <w:proofErr w:type="spellStart"/>
      <w:r w:rsidR="003A6466" w:rsidRPr="00FC6676">
        <w:rPr>
          <w:rFonts w:ascii="Arial" w:hAnsi="Arial" w:cs="Arial"/>
        </w:rPr>
        <w:t>sebagai</w:t>
      </w:r>
      <w:proofErr w:type="spellEnd"/>
      <w:r w:rsidR="003A6466" w:rsidRPr="00FC6676">
        <w:rPr>
          <w:rFonts w:ascii="Arial" w:hAnsi="Arial" w:cs="Arial"/>
        </w:rPr>
        <w:t xml:space="preserve"> </w:t>
      </w:r>
      <w:proofErr w:type="spellStart"/>
      <w:r w:rsidR="003A6466" w:rsidRPr="00FC6676">
        <w:rPr>
          <w:rFonts w:ascii="Arial" w:hAnsi="Arial" w:cs="Arial"/>
        </w:rPr>
        <w:t>variabel</w:t>
      </w:r>
      <w:proofErr w:type="spellEnd"/>
      <w:r w:rsidR="003A6466" w:rsidRPr="00FC6676">
        <w:rPr>
          <w:rFonts w:ascii="Arial" w:hAnsi="Arial" w:cs="Arial"/>
        </w:rPr>
        <w:t xml:space="preserve"> intervening pada </w:t>
      </w:r>
      <w:proofErr w:type="spellStart"/>
      <w:r w:rsidR="003A6466" w:rsidRPr="00FC6676">
        <w:rPr>
          <w:rFonts w:ascii="Arial" w:hAnsi="Arial" w:cs="Arial"/>
        </w:rPr>
        <w:t>perusahaan</w:t>
      </w:r>
      <w:proofErr w:type="spellEnd"/>
      <w:r w:rsidR="003A6466" w:rsidRPr="00FC6676">
        <w:rPr>
          <w:rFonts w:ascii="Arial" w:hAnsi="Arial" w:cs="Arial"/>
        </w:rPr>
        <w:t xml:space="preserve"> </w:t>
      </w:r>
      <w:proofErr w:type="spellStart"/>
      <w:r w:rsidR="003A6466" w:rsidRPr="00FC6676">
        <w:rPr>
          <w:rFonts w:ascii="Arial" w:hAnsi="Arial" w:cs="Arial"/>
        </w:rPr>
        <w:t>sektor</w:t>
      </w:r>
      <w:proofErr w:type="spellEnd"/>
      <w:r w:rsidR="003A6466" w:rsidRPr="00FC6676">
        <w:rPr>
          <w:rFonts w:ascii="Arial" w:hAnsi="Arial" w:cs="Arial"/>
        </w:rPr>
        <w:t xml:space="preserve"> </w:t>
      </w:r>
      <w:proofErr w:type="spellStart"/>
      <w:r w:rsidR="003A6466" w:rsidRPr="00FC6676">
        <w:rPr>
          <w:rFonts w:ascii="Arial" w:hAnsi="Arial" w:cs="Arial"/>
        </w:rPr>
        <w:t>pertambangan</w:t>
      </w:r>
      <w:proofErr w:type="spellEnd"/>
      <w:r w:rsidR="003A6466" w:rsidRPr="00FC6676">
        <w:rPr>
          <w:rFonts w:ascii="Arial" w:hAnsi="Arial" w:cs="Arial"/>
        </w:rPr>
        <w:t xml:space="preserve"> </w:t>
      </w:r>
      <w:proofErr w:type="spellStart"/>
      <w:r w:rsidR="003A6466" w:rsidRPr="00FC6676">
        <w:rPr>
          <w:rFonts w:ascii="Arial" w:hAnsi="Arial" w:cs="Arial"/>
        </w:rPr>
        <w:t>batubara</w:t>
      </w:r>
      <w:proofErr w:type="spellEnd"/>
      <w:r w:rsidR="003A6466" w:rsidRPr="00FC6676">
        <w:rPr>
          <w:rFonts w:ascii="Arial" w:hAnsi="Arial" w:cs="Arial"/>
        </w:rPr>
        <w:t xml:space="preserve"> yang </w:t>
      </w:r>
      <w:proofErr w:type="spellStart"/>
      <w:r w:rsidR="003A6466" w:rsidRPr="00FC6676">
        <w:rPr>
          <w:rFonts w:ascii="Arial" w:hAnsi="Arial" w:cs="Arial"/>
        </w:rPr>
        <w:t>t</w:t>
      </w:r>
      <w:r w:rsidR="00A42CEE">
        <w:rPr>
          <w:rFonts w:ascii="Arial" w:hAnsi="Arial" w:cs="Arial"/>
        </w:rPr>
        <w:t>erdaftar</w:t>
      </w:r>
      <w:proofErr w:type="spellEnd"/>
      <w:r w:rsidR="00A42CEE">
        <w:rPr>
          <w:rFonts w:ascii="Arial" w:hAnsi="Arial" w:cs="Arial"/>
        </w:rPr>
        <w:t xml:space="preserve"> di BEI </w:t>
      </w:r>
      <w:proofErr w:type="spellStart"/>
      <w:r w:rsidR="00A42CEE">
        <w:rPr>
          <w:rFonts w:ascii="Arial" w:hAnsi="Arial" w:cs="Arial"/>
        </w:rPr>
        <w:t>tahun</w:t>
      </w:r>
      <w:proofErr w:type="spellEnd"/>
      <w:r w:rsidR="00A42CEE">
        <w:rPr>
          <w:rFonts w:ascii="Arial" w:hAnsi="Arial" w:cs="Arial"/>
        </w:rPr>
        <w:t xml:space="preserve"> 2015-</w:t>
      </w:r>
      <w:proofErr w:type="gramStart"/>
      <w:r w:rsidR="00A42CEE">
        <w:rPr>
          <w:rFonts w:ascii="Arial" w:hAnsi="Arial" w:cs="Arial"/>
        </w:rPr>
        <w:t>2017 ?</w:t>
      </w:r>
      <w:proofErr w:type="gramEnd"/>
    </w:p>
    <w:p w:rsidR="003D50AB" w:rsidRPr="00FC6676" w:rsidRDefault="003D50AB" w:rsidP="00335FDE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Arial" w:hAnsi="Arial" w:cs="Arial"/>
          <w:b/>
        </w:rPr>
      </w:pPr>
      <w:proofErr w:type="spellStart"/>
      <w:r w:rsidRPr="00FC6676">
        <w:rPr>
          <w:rFonts w:ascii="Arial" w:hAnsi="Arial" w:cs="Arial"/>
          <w:b/>
        </w:rPr>
        <w:t>Tujuan</w:t>
      </w:r>
      <w:proofErr w:type="spellEnd"/>
      <w:r w:rsidRPr="00FC6676">
        <w:rPr>
          <w:rFonts w:ascii="Arial" w:hAnsi="Arial" w:cs="Arial"/>
          <w:b/>
        </w:rPr>
        <w:t xml:space="preserve"> </w:t>
      </w:r>
      <w:proofErr w:type="spellStart"/>
      <w:r w:rsidRPr="00FC6676">
        <w:rPr>
          <w:rFonts w:ascii="Arial" w:hAnsi="Arial" w:cs="Arial"/>
          <w:b/>
        </w:rPr>
        <w:t>Penelitian</w:t>
      </w:r>
      <w:proofErr w:type="spellEnd"/>
    </w:p>
    <w:p w:rsidR="003D50AB" w:rsidRPr="00FC6676" w:rsidRDefault="00E75C97" w:rsidP="0009787F">
      <w:pPr>
        <w:pStyle w:val="ListParagraph"/>
        <w:tabs>
          <w:tab w:val="left" w:pos="1134"/>
        </w:tabs>
        <w:spacing w:line="480" w:lineRule="auto"/>
        <w:ind w:firstLine="41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3D50AB" w:rsidRPr="00FC6676">
        <w:rPr>
          <w:rFonts w:ascii="Arial" w:hAnsi="Arial" w:cs="Arial"/>
        </w:rPr>
        <w:t>Sesuai</w:t>
      </w:r>
      <w:proofErr w:type="spellEnd"/>
      <w:r w:rsidR="003D50AB" w:rsidRPr="00FC6676">
        <w:rPr>
          <w:rFonts w:ascii="Arial" w:hAnsi="Arial" w:cs="Arial"/>
        </w:rPr>
        <w:t xml:space="preserve"> </w:t>
      </w:r>
      <w:proofErr w:type="spellStart"/>
      <w:r w:rsidR="003D50AB" w:rsidRPr="00FC6676">
        <w:rPr>
          <w:rFonts w:ascii="Arial" w:hAnsi="Arial" w:cs="Arial"/>
        </w:rPr>
        <w:t>dengan</w:t>
      </w:r>
      <w:proofErr w:type="spellEnd"/>
      <w:r w:rsidR="003D50AB" w:rsidRPr="00FC6676">
        <w:rPr>
          <w:rFonts w:ascii="Arial" w:hAnsi="Arial" w:cs="Arial"/>
        </w:rPr>
        <w:t xml:space="preserve"> </w:t>
      </w:r>
      <w:proofErr w:type="spellStart"/>
      <w:r w:rsidR="003D50AB" w:rsidRPr="00FC6676">
        <w:rPr>
          <w:rFonts w:ascii="Arial" w:hAnsi="Arial" w:cs="Arial"/>
        </w:rPr>
        <w:t>rumusan</w:t>
      </w:r>
      <w:proofErr w:type="spellEnd"/>
      <w:r w:rsidR="003D50AB" w:rsidRPr="00FC6676">
        <w:rPr>
          <w:rFonts w:ascii="Arial" w:hAnsi="Arial" w:cs="Arial"/>
        </w:rPr>
        <w:t xml:space="preserve"> </w:t>
      </w:r>
      <w:proofErr w:type="spellStart"/>
      <w:r w:rsidR="003D50AB" w:rsidRPr="00FC6676">
        <w:rPr>
          <w:rFonts w:ascii="Arial" w:hAnsi="Arial" w:cs="Arial"/>
        </w:rPr>
        <w:t>maslah</w:t>
      </w:r>
      <w:proofErr w:type="spellEnd"/>
      <w:r w:rsidR="003D50AB" w:rsidRPr="00FC6676">
        <w:rPr>
          <w:rFonts w:ascii="Arial" w:hAnsi="Arial" w:cs="Arial"/>
        </w:rPr>
        <w:t xml:space="preserve"> di </w:t>
      </w:r>
      <w:proofErr w:type="spellStart"/>
      <w:proofErr w:type="gramStart"/>
      <w:r w:rsidR="003D50AB" w:rsidRPr="00FC6676">
        <w:rPr>
          <w:rFonts w:ascii="Arial" w:hAnsi="Arial" w:cs="Arial"/>
        </w:rPr>
        <w:t>atas,maka</w:t>
      </w:r>
      <w:proofErr w:type="spellEnd"/>
      <w:proofErr w:type="gramEnd"/>
      <w:r w:rsidR="00671FEB">
        <w:rPr>
          <w:rFonts w:ascii="Arial" w:hAnsi="Arial" w:cs="Arial"/>
        </w:rPr>
        <w:t xml:space="preserve"> </w:t>
      </w:r>
      <w:proofErr w:type="spellStart"/>
      <w:r w:rsidR="00671FEB">
        <w:rPr>
          <w:rFonts w:ascii="Arial" w:hAnsi="Arial" w:cs="Arial"/>
        </w:rPr>
        <w:t>tujuan</w:t>
      </w:r>
      <w:proofErr w:type="spellEnd"/>
      <w:r w:rsidR="00671FEB">
        <w:rPr>
          <w:rFonts w:ascii="Arial" w:hAnsi="Arial" w:cs="Arial"/>
        </w:rPr>
        <w:t xml:space="preserve"> </w:t>
      </w:r>
      <w:proofErr w:type="spellStart"/>
      <w:r w:rsidR="00671FEB">
        <w:rPr>
          <w:rFonts w:ascii="Arial" w:hAnsi="Arial" w:cs="Arial"/>
        </w:rPr>
        <w:t>penelitian</w:t>
      </w:r>
      <w:proofErr w:type="spellEnd"/>
      <w:r w:rsidR="00671FEB">
        <w:rPr>
          <w:rFonts w:ascii="Arial" w:hAnsi="Arial" w:cs="Arial"/>
        </w:rPr>
        <w:t xml:space="preserve"> </w:t>
      </w:r>
      <w:proofErr w:type="spellStart"/>
      <w:r w:rsidR="00671FEB">
        <w:rPr>
          <w:rFonts w:ascii="Arial" w:hAnsi="Arial" w:cs="Arial"/>
        </w:rPr>
        <w:t>yaitu</w:t>
      </w:r>
      <w:proofErr w:type="spellEnd"/>
      <w:r w:rsidR="00671FEB">
        <w:rPr>
          <w:rFonts w:ascii="Arial" w:hAnsi="Arial" w:cs="Arial"/>
        </w:rPr>
        <w:t xml:space="preserve"> :</w:t>
      </w:r>
    </w:p>
    <w:p w:rsidR="00A42CEE" w:rsidRPr="00A42CEE" w:rsidRDefault="00A42CEE" w:rsidP="00335FDE">
      <w:pPr>
        <w:pStyle w:val="ListParagraph"/>
        <w:numPr>
          <w:ilvl w:val="0"/>
          <w:numId w:val="4"/>
        </w:numPr>
        <w:tabs>
          <w:tab w:val="left" w:pos="1276"/>
        </w:tabs>
        <w:spacing w:line="480" w:lineRule="auto"/>
        <w:ind w:left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langsung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kebijakan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hutang</w:t>
      </w:r>
      <w:proofErr w:type="spellEnd"/>
      <w:r>
        <w:rPr>
          <w:rFonts w:ascii="Arial" w:hAnsi="Arial" w:cs="Arial"/>
        </w:rPr>
        <w:t xml:space="preserve"> </w:t>
      </w:r>
      <w:r w:rsidRPr="00FC6676">
        <w:rPr>
          <w:rFonts w:ascii="Arial" w:hAnsi="Arial" w:cs="Arial"/>
        </w:rPr>
        <w:t xml:space="preserve">pada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sektor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pertambangan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batubara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terdaftar</w:t>
      </w:r>
      <w:proofErr w:type="spellEnd"/>
      <w:r w:rsidRPr="00FC6676">
        <w:rPr>
          <w:rFonts w:ascii="Arial" w:hAnsi="Arial" w:cs="Arial"/>
        </w:rPr>
        <w:t xml:space="preserve"> di BEI </w:t>
      </w:r>
      <w:proofErr w:type="spellStart"/>
      <w:r w:rsidRPr="00FC6676">
        <w:rPr>
          <w:rFonts w:ascii="Arial" w:hAnsi="Arial" w:cs="Arial"/>
        </w:rPr>
        <w:t>tahun</w:t>
      </w:r>
      <w:proofErr w:type="spellEnd"/>
      <w:r w:rsidRPr="00FC6676">
        <w:rPr>
          <w:rFonts w:ascii="Arial" w:hAnsi="Arial" w:cs="Arial"/>
        </w:rPr>
        <w:t xml:space="preserve"> 2015-2017</w:t>
      </w:r>
    </w:p>
    <w:p w:rsidR="003A6466" w:rsidRDefault="00671FEB" w:rsidP="00335FDE">
      <w:pPr>
        <w:pStyle w:val="ListParagraph"/>
        <w:numPr>
          <w:ilvl w:val="0"/>
          <w:numId w:val="4"/>
        </w:numPr>
        <w:tabs>
          <w:tab w:val="left" w:pos="1276"/>
        </w:tabs>
        <w:spacing w:line="480" w:lineRule="auto"/>
        <w:ind w:left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mengetahui</w:t>
      </w:r>
      <w:proofErr w:type="spellEnd"/>
      <w:r w:rsidR="0005634F">
        <w:rPr>
          <w:rFonts w:ascii="Arial" w:hAnsi="Arial" w:cs="Arial"/>
        </w:rPr>
        <w:t xml:space="preserve"> </w:t>
      </w:r>
      <w:proofErr w:type="spellStart"/>
      <w:r w:rsidR="0005634F">
        <w:rPr>
          <w:rFonts w:ascii="Arial" w:hAnsi="Arial" w:cs="Arial"/>
        </w:rPr>
        <w:t>apakah</w:t>
      </w:r>
      <w:proofErr w:type="spellEnd"/>
      <w:r w:rsidR="00626A07">
        <w:rPr>
          <w:rFonts w:ascii="Arial" w:hAnsi="Arial" w:cs="Arial"/>
        </w:rPr>
        <w:t xml:space="preserve"> </w:t>
      </w:r>
      <w:proofErr w:type="spellStart"/>
      <w:r w:rsidR="00626A07">
        <w:rPr>
          <w:rFonts w:ascii="Arial" w:hAnsi="Arial" w:cs="Arial"/>
        </w:rPr>
        <w:t>kebijakan</w:t>
      </w:r>
      <w:proofErr w:type="spellEnd"/>
      <w:r w:rsidR="00626A07">
        <w:rPr>
          <w:rFonts w:ascii="Arial" w:hAnsi="Arial" w:cs="Arial"/>
        </w:rPr>
        <w:t xml:space="preserve"> </w:t>
      </w:r>
      <w:proofErr w:type="spellStart"/>
      <w:r w:rsidR="00626A07">
        <w:rPr>
          <w:rFonts w:ascii="Arial" w:hAnsi="Arial" w:cs="Arial"/>
        </w:rPr>
        <w:t>hutang</w:t>
      </w:r>
      <w:proofErr w:type="spellEnd"/>
      <w:r w:rsidR="003A6466" w:rsidRPr="00FC6676">
        <w:rPr>
          <w:rFonts w:ascii="Arial" w:hAnsi="Arial" w:cs="Arial"/>
        </w:rPr>
        <w:t xml:space="preserve"> </w:t>
      </w:r>
      <w:proofErr w:type="spellStart"/>
      <w:r w:rsidR="003A6466" w:rsidRPr="00FC6676">
        <w:rPr>
          <w:rFonts w:ascii="Arial" w:hAnsi="Arial" w:cs="Arial"/>
        </w:rPr>
        <w:t>berpengaruh</w:t>
      </w:r>
      <w:proofErr w:type="spellEnd"/>
      <w:r w:rsidR="00A42CEE">
        <w:rPr>
          <w:rFonts w:ascii="Arial" w:hAnsi="Arial" w:cs="Arial"/>
        </w:rPr>
        <w:t xml:space="preserve"> </w:t>
      </w:r>
      <w:proofErr w:type="spellStart"/>
      <w:r w:rsidR="00A42CEE">
        <w:rPr>
          <w:rFonts w:ascii="Arial" w:hAnsi="Arial" w:cs="Arial"/>
        </w:rPr>
        <w:t>langsung</w:t>
      </w:r>
      <w:proofErr w:type="spellEnd"/>
      <w:r w:rsidR="003A6466" w:rsidRPr="00FC6676">
        <w:rPr>
          <w:rFonts w:ascii="Arial" w:hAnsi="Arial" w:cs="Arial"/>
        </w:rPr>
        <w:t xml:space="preserve"> </w:t>
      </w:r>
      <w:proofErr w:type="spellStart"/>
      <w:r w:rsidR="003A6466" w:rsidRPr="00FC6676">
        <w:rPr>
          <w:rFonts w:ascii="Arial" w:hAnsi="Arial" w:cs="Arial"/>
        </w:rPr>
        <w:t>terhadap</w:t>
      </w:r>
      <w:proofErr w:type="spellEnd"/>
      <w:r w:rsidR="003A6466" w:rsidRPr="00FC6676">
        <w:rPr>
          <w:rFonts w:ascii="Arial" w:hAnsi="Arial" w:cs="Arial"/>
        </w:rPr>
        <w:t xml:space="preserve"> </w:t>
      </w:r>
      <w:r w:rsidR="003A6466" w:rsidRPr="00304AF8">
        <w:rPr>
          <w:rFonts w:ascii="Arial" w:hAnsi="Arial" w:cs="Arial"/>
          <w:i/>
        </w:rPr>
        <w:t>financial distress</w:t>
      </w:r>
      <w:r w:rsidR="003A6466" w:rsidRPr="00FC6676">
        <w:rPr>
          <w:rFonts w:ascii="Arial" w:hAnsi="Arial" w:cs="Arial"/>
        </w:rPr>
        <w:t xml:space="preserve"> pada </w:t>
      </w:r>
      <w:proofErr w:type="spellStart"/>
      <w:r w:rsidR="003A6466" w:rsidRPr="00FC6676">
        <w:rPr>
          <w:rFonts w:ascii="Arial" w:hAnsi="Arial" w:cs="Arial"/>
        </w:rPr>
        <w:t>perusahaan</w:t>
      </w:r>
      <w:proofErr w:type="spellEnd"/>
      <w:r w:rsidR="003A6466" w:rsidRPr="00FC6676">
        <w:rPr>
          <w:rFonts w:ascii="Arial" w:hAnsi="Arial" w:cs="Arial"/>
        </w:rPr>
        <w:t xml:space="preserve"> </w:t>
      </w:r>
      <w:proofErr w:type="spellStart"/>
      <w:r w:rsidR="003A6466" w:rsidRPr="00FC6676">
        <w:rPr>
          <w:rFonts w:ascii="Arial" w:hAnsi="Arial" w:cs="Arial"/>
        </w:rPr>
        <w:t>sektor</w:t>
      </w:r>
      <w:proofErr w:type="spellEnd"/>
      <w:r w:rsidR="003A6466" w:rsidRPr="00FC6676">
        <w:rPr>
          <w:rFonts w:ascii="Arial" w:hAnsi="Arial" w:cs="Arial"/>
        </w:rPr>
        <w:t xml:space="preserve"> </w:t>
      </w:r>
      <w:proofErr w:type="spellStart"/>
      <w:r w:rsidR="003A6466" w:rsidRPr="00FC6676">
        <w:rPr>
          <w:rFonts w:ascii="Arial" w:hAnsi="Arial" w:cs="Arial"/>
        </w:rPr>
        <w:t>pertambangan</w:t>
      </w:r>
      <w:proofErr w:type="spellEnd"/>
      <w:r w:rsidR="003A6466" w:rsidRPr="00FC6676">
        <w:rPr>
          <w:rFonts w:ascii="Arial" w:hAnsi="Arial" w:cs="Arial"/>
        </w:rPr>
        <w:t xml:space="preserve"> </w:t>
      </w:r>
      <w:proofErr w:type="spellStart"/>
      <w:r w:rsidR="003A6466" w:rsidRPr="00FC6676">
        <w:rPr>
          <w:rFonts w:ascii="Arial" w:hAnsi="Arial" w:cs="Arial"/>
        </w:rPr>
        <w:t>batubara</w:t>
      </w:r>
      <w:proofErr w:type="spellEnd"/>
      <w:r w:rsidR="003A6466" w:rsidRPr="00FC6676">
        <w:rPr>
          <w:rFonts w:ascii="Arial" w:hAnsi="Arial" w:cs="Arial"/>
        </w:rPr>
        <w:t xml:space="preserve"> yang </w:t>
      </w:r>
      <w:proofErr w:type="spellStart"/>
      <w:r w:rsidR="003A6466" w:rsidRPr="00FC6676">
        <w:rPr>
          <w:rFonts w:ascii="Arial" w:hAnsi="Arial" w:cs="Arial"/>
        </w:rPr>
        <w:t>terdaftar</w:t>
      </w:r>
      <w:proofErr w:type="spellEnd"/>
      <w:r w:rsidR="003A6466" w:rsidRPr="00FC6676">
        <w:rPr>
          <w:rFonts w:ascii="Arial" w:hAnsi="Arial" w:cs="Arial"/>
        </w:rPr>
        <w:t xml:space="preserve"> di BEI </w:t>
      </w:r>
      <w:proofErr w:type="spellStart"/>
      <w:r w:rsidR="003A6466" w:rsidRPr="00FC6676">
        <w:rPr>
          <w:rFonts w:ascii="Arial" w:hAnsi="Arial" w:cs="Arial"/>
        </w:rPr>
        <w:t>tahun</w:t>
      </w:r>
      <w:proofErr w:type="spellEnd"/>
      <w:r w:rsidR="003A6466" w:rsidRPr="00FC6676">
        <w:rPr>
          <w:rFonts w:ascii="Arial" w:hAnsi="Arial" w:cs="Arial"/>
        </w:rPr>
        <w:t xml:space="preserve"> 2015-2017</w:t>
      </w:r>
      <w:r w:rsidR="00A42CEE">
        <w:rPr>
          <w:rFonts w:ascii="Arial" w:hAnsi="Arial" w:cs="Arial"/>
        </w:rPr>
        <w:t>.</w:t>
      </w:r>
    </w:p>
    <w:p w:rsidR="0005634F" w:rsidRDefault="0005634F" w:rsidP="0005634F">
      <w:pPr>
        <w:pStyle w:val="ListParagraph"/>
        <w:numPr>
          <w:ilvl w:val="0"/>
          <w:numId w:val="4"/>
        </w:numPr>
        <w:tabs>
          <w:tab w:val="left" w:pos="1276"/>
        </w:tabs>
        <w:spacing w:line="480" w:lineRule="auto"/>
        <w:ind w:left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langsung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terhadap</w:t>
      </w:r>
      <w:proofErr w:type="spellEnd"/>
      <w:r w:rsidRPr="00FC6676">
        <w:rPr>
          <w:rFonts w:ascii="Arial" w:hAnsi="Arial" w:cs="Arial"/>
        </w:rPr>
        <w:t xml:space="preserve"> </w:t>
      </w:r>
      <w:r w:rsidRPr="00304AF8">
        <w:rPr>
          <w:rFonts w:ascii="Arial" w:hAnsi="Arial" w:cs="Arial"/>
          <w:i/>
        </w:rPr>
        <w:t>financial distress</w:t>
      </w:r>
      <w:r w:rsidRPr="00FC6676">
        <w:rPr>
          <w:rFonts w:ascii="Arial" w:hAnsi="Arial" w:cs="Arial"/>
        </w:rPr>
        <w:t xml:space="preserve"> pada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sektor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pertambangan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batubara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terdaftar</w:t>
      </w:r>
      <w:proofErr w:type="spellEnd"/>
      <w:r w:rsidRPr="00FC6676">
        <w:rPr>
          <w:rFonts w:ascii="Arial" w:hAnsi="Arial" w:cs="Arial"/>
        </w:rPr>
        <w:t xml:space="preserve"> di BEI </w:t>
      </w:r>
      <w:proofErr w:type="spellStart"/>
      <w:r w:rsidRPr="00FC6676">
        <w:rPr>
          <w:rFonts w:ascii="Arial" w:hAnsi="Arial" w:cs="Arial"/>
        </w:rPr>
        <w:t>tahun</w:t>
      </w:r>
      <w:proofErr w:type="spellEnd"/>
      <w:r w:rsidRPr="00FC6676">
        <w:rPr>
          <w:rFonts w:ascii="Arial" w:hAnsi="Arial" w:cs="Arial"/>
        </w:rPr>
        <w:t xml:space="preserve"> 2015-2017</w:t>
      </w:r>
      <w:r>
        <w:rPr>
          <w:rFonts w:ascii="Arial" w:hAnsi="Arial" w:cs="Arial"/>
        </w:rPr>
        <w:t>.</w:t>
      </w:r>
    </w:p>
    <w:p w:rsidR="0005634F" w:rsidRDefault="0005634F" w:rsidP="0005634F">
      <w:pPr>
        <w:tabs>
          <w:tab w:val="left" w:pos="1276"/>
        </w:tabs>
        <w:spacing w:line="480" w:lineRule="auto"/>
        <w:jc w:val="both"/>
        <w:rPr>
          <w:rFonts w:ascii="Arial" w:hAnsi="Arial" w:cs="Arial"/>
        </w:rPr>
      </w:pPr>
    </w:p>
    <w:p w:rsidR="0005634F" w:rsidRPr="0005634F" w:rsidRDefault="0005634F" w:rsidP="0005634F">
      <w:pPr>
        <w:tabs>
          <w:tab w:val="left" w:pos="1276"/>
        </w:tabs>
        <w:spacing w:line="480" w:lineRule="auto"/>
        <w:jc w:val="both"/>
        <w:rPr>
          <w:rFonts w:ascii="Arial" w:hAnsi="Arial" w:cs="Arial"/>
        </w:rPr>
      </w:pPr>
    </w:p>
    <w:p w:rsidR="00FF2940" w:rsidRPr="009B78F3" w:rsidRDefault="00671FEB" w:rsidP="00335FDE">
      <w:pPr>
        <w:pStyle w:val="ListParagraph"/>
        <w:numPr>
          <w:ilvl w:val="0"/>
          <w:numId w:val="4"/>
        </w:numPr>
        <w:tabs>
          <w:tab w:val="left" w:pos="1276"/>
        </w:tabs>
        <w:spacing w:line="480" w:lineRule="auto"/>
        <w:ind w:left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mengetahui</w:t>
      </w:r>
      <w:proofErr w:type="spellEnd"/>
      <w:r w:rsidR="003A6466" w:rsidRPr="00FC6676">
        <w:rPr>
          <w:rFonts w:ascii="Arial" w:hAnsi="Arial" w:cs="Arial"/>
        </w:rPr>
        <w:t xml:space="preserve"> </w:t>
      </w:r>
      <w:proofErr w:type="spellStart"/>
      <w:r w:rsidR="003A6466" w:rsidRPr="00FC6676">
        <w:rPr>
          <w:rFonts w:ascii="Arial" w:hAnsi="Arial" w:cs="Arial"/>
        </w:rPr>
        <w:t>apakah</w:t>
      </w:r>
      <w:proofErr w:type="spellEnd"/>
      <w:r w:rsidR="003A6466" w:rsidRPr="00FC6676">
        <w:rPr>
          <w:rFonts w:ascii="Arial" w:hAnsi="Arial" w:cs="Arial"/>
        </w:rPr>
        <w:t xml:space="preserve"> </w:t>
      </w:r>
      <w:proofErr w:type="spellStart"/>
      <w:r w:rsidR="003A6466" w:rsidRPr="00FC6676">
        <w:rPr>
          <w:rFonts w:ascii="Arial" w:hAnsi="Arial" w:cs="Arial"/>
        </w:rPr>
        <w:t>profitabilitas</w:t>
      </w:r>
      <w:proofErr w:type="spellEnd"/>
      <w:r w:rsidR="003A6466" w:rsidRPr="00FC6676">
        <w:rPr>
          <w:rFonts w:ascii="Arial" w:hAnsi="Arial" w:cs="Arial"/>
        </w:rPr>
        <w:t xml:space="preserve"> </w:t>
      </w:r>
      <w:proofErr w:type="spellStart"/>
      <w:r w:rsidR="003A6466" w:rsidRPr="00FC6676">
        <w:rPr>
          <w:rFonts w:ascii="Arial" w:hAnsi="Arial" w:cs="Arial"/>
        </w:rPr>
        <w:t>berpengaruh</w:t>
      </w:r>
      <w:proofErr w:type="spellEnd"/>
      <w:r w:rsidR="00A42CEE">
        <w:rPr>
          <w:rFonts w:ascii="Arial" w:hAnsi="Arial" w:cs="Arial"/>
        </w:rPr>
        <w:t xml:space="preserve"> </w:t>
      </w:r>
      <w:proofErr w:type="spellStart"/>
      <w:r w:rsidR="00A42CEE">
        <w:rPr>
          <w:rFonts w:ascii="Arial" w:hAnsi="Arial" w:cs="Arial"/>
        </w:rPr>
        <w:t>tidak</w:t>
      </w:r>
      <w:proofErr w:type="spellEnd"/>
      <w:r w:rsidR="00A42CEE">
        <w:rPr>
          <w:rFonts w:ascii="Arial" w:hAnsi="Arial" w:cs="Arial"/>
        </w:rPr>
        <w:t xml:space="preserve"> </w:t>
      </w:r>
      <w:proofErr w:type="spellStart"/>
      <w:r w:rsidR="00A42CEE">
        <w:rPr>
          <w:rFonts w:ascii="Arial" w:hAnsi="Arial" w:cs="Arial"/>
        </w:rPr>
        <w:t>langsung</w:t>
      </w:r>
      <w:proofErr w:type="spellEnd"/>
      <w:r w:rsidR="003A6466" w:rsidRPr="00FC6676">
        <w:rPr>
          <w:rFonts w:ascii="Arial" w:hAnsi="Arial" w:cs="Arial"/>
        </w:rPr>
        <w:t xml:space="preserve"> </w:t>
      </w:r>
      <w:proofErr w:type="spellStart"/>
      <w:r w:rsidR="0005634F">
        <w:rPr>
          <w:rFonts w:ascii="Arial" w:hAnsi="Arial" w:cs="Arial"/>
        </w:rPr>
        <w:t>melalui</w:t>
      </w:r>
      <w:proofErr w:type="spellEnd"/>
      <w:r w:rsidR="003A6466" w:rsidRPr="00FC6676">
        <w:rPr>
          <w:rFonts w:ascii="Arial" w:hAnsi="Arial" w:cs="Arial"/>
        </w:rPr>
        <w:t xml:space="preserve"> </w:t>
      </w:r>
      <w:proofErr w:type="spellStart"/>
      <w:r w:rsidR="003A6466" w:rsidRPr="00FC6676">
        <w:rPr>
          <w:rFonts w:ascii="Arial" w:hAnsi="Arial" w:cs="Arial"/>
        </w:rPr>
        <w:t>kebijakan</w:t>
      </w:r>
      <w:proofErr w:type="spellEnd"/>
      <w:r w:rsidR="003A6466" w:rsidRPr="00FC6676">
        <w:rPr>
          <w:rFonts w:ascii="Arial" w:hAnsi="Arial" w:cs="Arial"/>
        </w:rPr>
        <w:t xml:space="preserve"> </w:t>
      </w:r>
      <w:proofErr w:type="spellStart"/>
      <w:r w:rsidR="003A6466" w:rsidRPr="00FC6676">
        <w:rPr>
          <w:rFonts w:ascii="Arial" w:hAnsi="Arial" w:cs="Arial"/>
        </w:rPr>
        <w:t>hutang</w:t>
      </w:r>
      <w:proofErr w:type="spellEnd"/>
      <w:r w:rsidR="003A6466" w:rsidRPr="00FC6676">
        <w:rPr>
          <w:rFonts w:ascii="Arial" w:hAnsi="Arial" w:cs="Arial"/>
        </w:rPr>
        <w:t xml:space="preserve"> </w:t>
      </w:r>
      <w:proofErr w:type="spellStart"/>
      <w:r w:rsidR="003A6466" w:rsidRPr="00FC6676">
        <w:rPr>
          <w:rFonts w:ascii="Arial" w:hAnsi="Arial" w:cs="Arial"/>
        </w:rPr>
        <w:t>sebagai</w:t>
      </w:r>
      <w:proofErr w:type="spellEnd"/>
      <w:r w:rsidR="003A6466" w:rsidRPr="00FC6676">
        <w:rPr>
          <w:rFonts w:ascii="Arial" w:hAnsi="Arial" w:cs="Arial"/>
        </w:rPr>
        <w:t xml:space="preserve"> </w:t>
      </w:r>
      <w:proofErr w:type="spellStart"/>
      <w:r w:rsidR="003A6466" w:rsidRPr="00FC6676">
        <w:rPr>
          <w:rFonts w:ascii="Arial" w:hAnsi="Arial" w:cs="Arial"/>
        </w:rPr>
        <w:t>variabel</w:t>
      </w:r>
      <w:proofErr w:type="spellEnd"/>
      <w:r w:rsidR="003A6466" w:rsidRPr="00FC6676">
        <w:rPr>
          <w:rFonts w:ascii="Arial" w:hAnsi="Arial" w:cs="Arial"/>
        </w:rPr>
        <w:t xml:space="preserve"> intervening</w:t>
      </w:r>
      <w:r w:rsidR="0005634F">
        <w:rPr>
          <w:rFonts w:ascii="Arial" w:hAnsi="Arial" w:cs="Arial"/>
        </w:rPr>
        <w:t xml:space="preserve"> </w:t>
      </w:r>
      <w:proofErr w:type="spellStart"/>
      <w:r w:rsidR="0005634F">
        <w:rPr>
          <w:rFonts w:ascii="Arial" w:hAnsi="Arial" w:cs="Arial"/>
        </w:rPr>
        <w:t>terhadap</w:t>
      </w:r>
      <w:proofErr w:type="spellEnd"/>
      <w:r w:rsidR="0005634F">
        <w:rPr>
          <w:rFonts w:ascii="Arial" w:hAnsi="Arial" w:cs="Arial"/>
        </w:rPr>
        <w:t xml:space="preserve"> financial </w:t>
      </w:r>
      <w:proofErr w:type="spellStart"/>
      <w:r w:rsidR="0005634F">
        <w:rPr>
          <w:rFonts w:ascii="Arial" w:hAnsi="Arial" w:cs="Arial"/>
        </w:rPr>
        <w:t>diastress</w:t>
      </w:r>
      <w:proofErr w:type="spellEnd"/>
      <w:r w:rsidR="003A6466" w:rsidRPr="00FC6676">
        <w:rPr>
          <w:rFonts w:ascii="Arial" w:hAnsi="Arial" w:cs="Arial"/>
        </w:rPr>
        <w:t xml:space="preserve"> pada </w:t>
      </w:r>
      <w:proofErr w:type="spellStart"/>
      <w:r w:rsidR="003A6466" w:rsidRPr="00FC6676">
        <w:rPr>
          <w:rFonts w:ascii="Arial" w:hAnsi="Arial" w:cs="Arial"/>
        </w:rPr>
        <w:t>perusahaan</w:t>
      </w:r>
      <w:proofErr w:type="spellEnd"/>
      <w:r w:rsidR="003A6466" w:rsidRPr="00FC6676">
        <w:rPr>
          <w:rFonts w:ascii="Arial" w:hAnsi="Arial" w:cs="Arial"/>
        </w:rPr>
        <w:t xml:space="preserve"> </w:t>
      </w:r>
      <w:proofErr w:type="spellStart"/>
      <w:r w:rsidR="003A6466" w:rsidRPr="00FC6676">
        <w:rPr>
          <w:rFonts w:ascii="Arial" w:hAnsi="Arial" w:cs="Arial"/>
        </w:rPr>
        <w:t>sektor</w:t>
      </w:r>
      <w:proofErr w:type="spellEnd"/>
      <w:r w:rsidR="003A6466" w:rsidRPr="00FC6676">
        <w:rPr>
          <w:rFonts w:ascii="Arial" w:hAnsi="Arial" w:cs="Arial"/>
        </w:rPr>
        <w:t xml:space="preserve"> </w:t>
      </w:r>
      <w:proofErr w:type="spellStart"/>
      <w:r w:rsidR="003A6466" w:rsidRPr="00FC6676">
        <w:rPr>
          <w:rFonts w:ascii="Arial" w:hAnsi="Arial" w:cs="Arial"/>
        </w:rPr>
        <w:t>pertambangan</w:t>
      </w:r>
      <w:proofErr w:type="spellEnd"/>
      <w:r w:rsidR="003A6466" w:rsidRPr="00FC6676">
        <w:rPr>
          <w:rFonts w:ascii="Arial" w:hAnsi="Arial" w:cs="Arial"/>
        </w:rPr>
        <w:t xml:space="preserve"> </w:t>
      </w:r>
      <w:proofErr w:type="spellStart"/>
      <w:r w:rsidR="003A6466" w:rsidRPr="00FC6676">
        <w:rPr>
          <w:rFonts w:ascii="Arial" w:hAnsi="Arial" w:cs="Arial"/>
        </w:rPr>
        <w:t>batubara</w:t>
      </w:r>
      <w:proofErr w:type="spellEnd"/>
      <w:r w:rsidR="003A6466" w:rsidRPr="00FC6676">
        <w:rPr>
          <w:rFonts w:ascii="Arial" w:hAnsi="Arial" w:cs="Arial"/>
        </w:rPr>
        <w:t xml:space="preserve"> yang </w:t>
      </w:r>
      <w:proofErr w:type="spellStart"/>
      <w:r w:rsidR="003A6466" w:rsidRPr="00FC6676">
        <w:rPr>
          <w:rFonts w:ascii="Arial" w:hAnsi="Arial" w:cs="Arial"/>
        </w:rPr>
        <w:t>terdaftar</w:t>
      </w:r>
      <w:proofErr w:type="spellEnd"/>
      <w:r w:rsidR="003A6466" w:rsidRPr="00FC6676">
        <w:rPr>
          <w:rFonts w:ascii="Arial" w:hAnsi="Arial" w:cs="Arial"/>
        </w:rPr>
        <w:t xml:space="preserve"> di BEI </w:t>
      </w:r>
      <w:proofErr w:type="spellStart"/>
      <w:r w:rsidR="003A6466" w:rsidRPr="00FC6676">
        <w:rPr>
          <w:rFonts w:ascii="Arial" w:hAnsi="Arial" w:cs="Arial"/>
        </w:rPr>
        <w:t>tahun</w:t>
      </w:r>
      <w:proofErr w:type="spellEnd"/>
      <w:r w:rsidR="003A6466" w:rsidRPr="00FC6676">
        <w:rPr>
          <w:rFonts w:ascii="Arial" w:hAnsi="Arial" w:cs="Arial"/>
        </w:rPr>
        <w:t xml:space="preserve"> 2015-2017</w:t>
      </w:r>
    </w:p>
    <w:p w:rsidR="003A6466" w:rsidRPr="00FC6676" w:rsidRDefault="003A6466" w:rsidP="00335FDE">
      <w:pPr>
        <w:pStyle w:val="ListParagraph"/>
        <w:numPr>
          <w:ilvl w:val="0"/>
          <w:numId w:val="1"/>
        </w:numPr>
        <w:tabs>
          <w:tab w:val="left" w:pos="1134"/>
        </w:tabs>
        <w:spacing w:line="480" w:lineRule="auto"/>
        <w:ind w:left="426"/>
        <w:jc w:val="both"/>
        <w:rPr>
          <w:rFonts w:ascii="Arial" w:hAnsi="Arial" w:cs="Arial"/>
          <w:b/>
        </w:rPr>
      </w:pPr>
      <w:proofErr w:type="spellStart"/>
      <w:r w:rsidRPr="00FC6676">
        <w:rPr>
          <w:rFonts w:ascii="Arial" w:hAnsi="Arial" w:cs="Arial"/>
          <w:b/>
        </w:rPr>
        <w:t>Manfaat</w:t>
      </w:r>
      <w:proofErr w:type="spellEnd"/>
      <w:r w:rsidRPr="00FC6676">
        <w:rPr>
          <w:rFonts w:ascii="Arial" w:hAnsi="Arial" w:cs="Arial"/>
          <w:b/>
        </w:rPr>
        <w:t xml:space="preserve"> </w:t>
      </w:r>
      <w:proofErr w:type="spellStart"/>
      <w:r w:rsidRPr="00FC6676">
        <w:rPr>
          <w:rFonts w:ascii="Arial" w:hAnsi="Arial" w:cs="Arial"/>
          <w:b/>
        </w:rPr>
        <w:t>Penelitian</w:t>
      </w:r>
      <w:proofErr w:type="spellEnd"/>
    </w:p>
    <w:p w:rsidR="00304AF8" w:rsidRPr="00E75C97" w:rsidRDefault="003A6466" w:rsidP="00E75C97">
      <w:pPr>
        <w:pStyle w:val="ListParagraph"/>
        <w:tabs>
          <w:tab w:val="left" w:pos="1134"/>
        </w:tabs>
        <w:spacing w:line="480" w:lineRule="auto"/>
        <w:jc w:val="both"/>
        <w:rPr>
          <w:rFonts w:ascii="Arial" w:hAnsi="Arial" w:cs="Arial"/>
        </w:rPr>
      </w:pPr>
      <w:r w:rsidRPr="00FC6676">
        <w:rPr>
          <w:rFonts w:ascii="Arial" w:hAnsi="Arial" w:cs="Arial"/>
        </w:rPr>
        <w:tab/>
      </w:r>
      <w:proofErr w:type="spellStart"/>
      <w:r w:rsidRPr="00FC6676">
        <w:rPr>
          <w:rFonts w:ascii="Arial" w:hAnsi="Arial" w:cs="Arial"/>
        </w:rPr>
        <w:t>Secara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umum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diharapkan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hasil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dari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penelitian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ini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="0037202B" w:rsidRPr="00FC6676">
        <w:rPr>
          <w:rFonts w:ascii="Arial" w:hAnsi="Arial" w:cs="Arial"/>
        </w:rPr>
        <w:t>dapat</w:t>
      </w:r>
      <w:proofErr w:type="spellEnd"/>
      <w:r w:rsidR="0037202B" w:rsidRPr="00FC6676">
        <w:rPr>
          <w:rFonts w:ascii="Arial" w:hAnsi="Arial" w:cs="Arial"/>
        </w:rPr>
        <w:t xml:space="preserve"> </w:t>
      </w:r>
      <w:proofErr w:type="spellStart"/>
      <w:r w:rsidR="0037202B" w:rsidRPr="00FC6676">
        <w:rPr>
          <w:rFonts w:ascii="Arial" w:hAnsi="Arial" w:cs="Arial"/>
        </w:rPr>
        <w:t>membawa</w:t>
      </w:r>
      <w:proofErr w:type="spellEnd"/>
      <w:r w:rsidR="0037202B" w:rsidRPr="00FC6676">
        <w:rPr>
          <w:rFonts w:ascii="Arial" w:hAnsi="Arial" w:cs="Arial"/>
        </w:rPr>
        <w:t xml:space="preserve"> </w:t>
      </w:r>
      <w:proofErr w:type="spellStart"/>
      <w:r w:rsidR="0037202B" w:rsidRPr="00FC6676">
        <w:rPr>
          <w:rFonts w:ascii="Arial" w:hAnsi="Arial" w:cs="Arial"/>
        </w:rPr>
        <w:t>manfaat</w:t>
      </w:r>
      <w:proofErr w:type="spellEnd"/>
      <w:r w:rsidR="0037202B" w:rsidRPr="00FC6676">
        <w:rPr>
          <w:rFonts w:ascii="Arial" w:hAnsi="Arial" w:cs="Arial"/>
        </w:rPr>
        <w:t xml:space="preserve"> </w:t>
      </w:r>
      <w:proofErr w:type="spellStart"/>
      <w:r w:rsidR="0037202B" w:rsidRPr="00FC6676">
        <w:rPr>
          <w:rFonts w:ascii="Arial" w:hAnsi="Arial" w:cs="Arial"/>
        </w:rPr>
        <w:t>bagi</w:t>
      </w:r>
      <w:proofErr w:type="spellEnd"/>
      <w:r w:rsidR="0037202B" w:rsidRPr="00FC6676">
        <w:rPr>
          <w:rFonts w:ascii="Arial" w:hAnsi="Arial" w:cs="Arial"/>
        </w:rPr>
        <w:t xml:space="preserve"> </w:t>
      </w:r>
      <w:proofErr w:type="spellStart"/>
      <w:r w:rsidR="0037202B" w:rsidRPr="00FC6676">
        <w:rPr>
          <w:rFonts w:ascii="Arial" w:hAnsi="Arial" w:cs="Arial"/>
        </w:rPr>
        <w:t>peneliti</w:t>
      </w:r>
      <w:proofErr w:type="spellEnd"/>
      <w:r w:rsidR="0037202B" w:rsidRPr="00FC6676">
        <w:rPr>
          <w:rFonts w:ascii="Arial" w:hAnsi="Arial" w:cs="Arial"/>
        </w:rPr>
        <w:t xml:space="preserve"> pada </w:t>
      </w:r>
      <w:proofErr w:type="spellStart"/>
      <w:r w:rsidR="0037202B" w:rsidRPr="00FC6676">
        <w:rPr>
          <w:rFonts w:ascii="Arial" w:hAnsi="Arial" w:cs="Arial"/>
        </w:rPr>
        <w:t>khususnya</w:t>
      </w:r>
      <w:proofErr w:type="spellEnd"/>
      <w:r w:rsidR="0037202B" w:rsidRPr="00FC6676">
        <w:rPr>
          <w:rFonts w:ascii="Arial" w:hAnsi="Arial" w:cs="Arial"/>
        </w:rPr>
        <w:t xml:space="preserve"> dan </w:t>
      </w:r>
      <w:proofErr w:type="spellStart"/>
      <w:r w:rsidR="0037202B" w:rsidRPr="00FC6676">
        <w:rPr>
          <w:rFonts w:ascii="Arial" w:hAnsi="Arial" w:cs="Arial"/>
        </w:rPr>
        <w:t>bagi</w:t>
      </w:r>
      <w:proofErr w:type="spellEnd"/>
      <w:r w:rsidR="0037202B" w:rsidRPr="00FC6676">
        <w:rPr>
          <w:rFonts w:ascii="Arial" w:hAnsi="Arial" w:cs="Arial"/>
        </w:rPr>
        <w:t xml:space="preserve"> </w:t>
      </w:r>
      <w:proofErr w:type="spellStart"/>
      <w:r w:rsidR="0037202B" w:rsidRPr="00FC6676">
        <w:rPr>
          <w:rFonts w:ascii="Arial" w:hAnsi="Arial" w:cs="Arial"/>
        </w:rPr>
        <w:t>semua</w:t>
      </w:r>
      <w:proofErr w:type="spellEnd"/>
      <w:r w:rsidR="0037202B" w:rsidRPr="00FC6676">
        <w:rPr>
          <w:rFonts w:ascii="Arial" w:hAnsi="Arial" w:cs="Arial"/>
        </w:rPr>
        <w:t xml:space="preserve"> </w:t>
      </w:r>
      <w:proofErr w:type="spellStart"/>
      <w:r w:rsidR="0037202B" w:rsidRPr="00FC6676">
        <w:rPr>
          <w:rFonts w:ascii="Arial" w:hAnsi="Arial" w:cs="Arial"/>
        </w:rPr>
        <w:t>pihak</w:t>
      </w:r>
      <w:proofErr w:type="spellEnd"/>
      <w:r w:rsidR="0037202B" w:rsidRPr="00FC6676">
        <w:rPr>
          <w:rFonts w:ascii="Arial" w:hAnsi="Arial" w:cs="Arial"/>
        </w:rPr>
        <w:t xml:space="preserve"> yang </w:t>
      </w:r>
      <w:proofErr w:type="spellStart"/>
      <w:r w:rsidR="0037202B" w:rsidRPr="00FC6676">
        <w:rPr>
          <w:rFonts w:ascii="Arial" w:hAnsi="Arial" w:cs="Arial"/>
        </w:rPr>
        <w:t>terkait</w:t>
      </w:r>
      <w:proofErr w:type="spellEnd"/>
      <w:r w:rsidR="0037202B" w:rsidRPr="00FC6676">
        <w:rPr>
          <w:rFonts w:ascii="Arial" w:hAnsi="Arial" w:cs="Arial"/>
        </w:rPr>
        <w:t xml:space="preserve"> </w:t>
      </w:r>
      <w:proofErr w:type="spellStart"/>
      <w:r w:rsidR="0037202B" w:rsidRPr="00FC6676">
        <w:rPr>
          <w:rFonts w:ascii="Arial" w:hAnsi="Arial" w:cs="Arial"/>
        </w:rPr>
        <w:t>ataupun</w:t>
      </w:r>
      <w:proofErr w:type="spellEnd"/>
      <w:r w:rsidR="0037202B" w:rsidRPr="00FC6676">
        <w:rPr>
          <w:rFonts w:ascii="Arial" w:hAnsi="Arial" w:cs="Arial"/>
        </w:rPr>
        <w:t xml:space="preserve"> </w:t>
      </w:r>
      <w:proofErr w:type="spellStart"/>
      <w:r w:rsidR="0037202B" w:rsidRPr="00FC6676">
        <w:rPr>
          <w:rFonts w:ascii="Arial" w:hAnsi="Arial" w:cs="Arial"/>
        </w:rPr>
        <w:t>membacanya</w:t>
      </w:r>
      <w:proofErr w:type="spellEnd"/>
      <w:r w:rsidR="0037202B" w:rsidRPr="00FC6676">
        <w:rPr>
          <w:rFonts w:ascii="Arial" w:hAnsi="Arial" w:cs="Arial"/>
        </w:rPr>
        <w:t xml:space="preserve">. </w:t>
      </w:r>
      <w:proofErr w:type="spellStart"/>
      <w:r w:rsidR="0037202B" w:rsidRPr="00FC6676">
        <w:rPr>
          <w:rFonts w:ascii="Arial" w:hAnsi="Arial" w:cs="Arial"/>
        </w:rPr>
        <w:t>Adapun</w:t>
      </w:r>
      <w:proofErr w:type="spellEnd"/>
      <w:r w:rsidR="0037202B" w:rsidRPr="00FC6676">
        <w:rPr>
          <w:rFonts w:ascii="Arial" w:hAnsi="Arial" w:cs="Arial"/>
        </w:rPr>
        <w:t xml:space="preserve"> </w:t>
      </w:r>
      <w:proofErr w:type="spellStart"/>
      <w:r w:rsidR="0037202B" w:rsidRPr="00FC6676">
        <w:rPr>
          <w:rFonts w:ascii="Arial" w:hAnsi="Arial" w:cs="Arial"/>
        </w:rPr>
        <w:t>manfaat</w:t>
      </w:r>
      <w:proofErr w:type="spellEnd"/>
      <w:r w:rsidR="0037202B" w:rsidRPr="00FC6676">
        <w:rPr>
          <w:rFonts w:ascii="Arial" w:hAnsi="Arial" w:cs="Arial"/>
        </w:rPr>
        <w:t xml:space="preserve"> yang </w:t>
      </w:r>
      <w:proofErr w:type="spellStart"/>
      <w:r w:rsidR="0037202B" w:rsidRPr="00FC6676">
        <w:rPr>
          <w:rFonts w:ascii="Arial" w:hAnsi="Arial" w:cs="Arial"/>
        </w:rPr>
        <w:t>diharapkan</w:t>
      </w:r>
      <w:proofErr w:type="spellEnd"/>
      <w:r w:rsidR="0037202B" w:rsidRPr="00FC6676">
        <w:rPr>
          <w:rFonts w:ascii="Arial" w:hAnsi="Arial" w:cs="Arial"/>
        </w:rPr>
        <w:t xml:space="preserve"> </w:t>
      </w:r>
      <w:proofErr w:type="spellStart"/>
      <w:r w:rsidR="0037202B" w:rsidRPr="00FC6676">
        <w:rPr>
          <w:rFonts w:ascii="Arial" w:hAnsi="Arial" w:cs="Arial"/>
        </w:rPr>
        <w:t>dari</w:t>
      </w:r>
      <w:proofErr w:type="spellEnd"/>
      <w:r w:rsidR="0037202B" w:rsidRPr="00FC6676">
        <w:rPr>
          <w:rFonts w:ascii="Arial" w:hAnsi="Arial" w:cs="Arial"/>
        </w:rPr>
        <w:t xml:space="preserve"> </w:t>
      </w:r>
      <w:proofErr w:type="spellStart"/>
      <w:r w:rsidR="0037202B" w:rsidRPr="00FC6676">
        <w:rPr>
          <w:rFonts w:ascii="Arial" w:hAnsi="Arial" w:cs="Arial"/>
        </w:rPr>
        <w:t>penelitian</w:t>
      </w:r>
      <w:proofErr w:type="spellEnd"/>
      <w:r w:rsidR="0037202B" w:rsidRPr="00FC6676">
        <w:rPr>
          <w:rFonts w:ascii="Arial" w:hAnsi="Arial" w:cs="Arial"/>
        </w:rPr>
        <w:t xml:space="preserve"> </w:t>
      </w:r>
      <w:proofErr w:type="spellStart"/>
      <w:r w:rsidR="0037202B" w:rsidRPr="00FC6676">
        <w:rPr>
          <w:rFonts w:ascii="Arial" w:hAnsi="Arial" w:cs="Arial"/>
        </w:rPr>
        <w:t>ini</w:t>
      </w:r>
      <w:proofErr w:type="spellEnd"/>
      <w:r w:rsidR="0037202B" w:rsidRPr="00FC6676">
        <w:rPr>
          <w:rFonts w:ascii="Arial" w:hAnsi="Arial" w:cs="Arial"/>
        </w:rPr>
        <w:t xml:space="preserve"> </w:t>
      </w:r>
      <w:proofErr w:type="spellStart"/>
      <w:r w:rsidR="0037202B" w:rsidRPr="00FC6676">
        <w:rPr>
          <w:rFonts w:ascii="Arial" w:hAnsi="Arial" w:cs="Arial"/>
        </w:rPr>
        <w:t>adalah</w:t>
      </w:r>
      <w:proofErr w:type="spellEnd"/>
      <w:r w:rsidR="0037202B" w:rsidRPr="00FC6676">
        <w:rPr>
          <w:rFonts w:ascii="Arial" w:hAnsi="Arial" w:cs="Arial"/>
        </w:rPr>
        <w:t xml:space="preserve"> </w:t>
      </w:r>
      <w:proofErr w:type="spellStart"/>
      <w:r w:rsidR="0037202B" w:rsidRPr="00FC6676">
        <w:rPr>
          <w:rFonts w:ascii="Arial" w:hAnsi="Arial" w:cs="Arial"/>
        </w:rPr>
        <w:t>sebagai</w:t>
      </w:r>
      <w:proofErr w:type="spellEnd"/>
      <w:r w:rsidR="0037202B" w:rsidRPr="00FC6676">
        <w:rPr>
          <w:rFonts w:ascii="Arial" w:hAnsi="Arial" w:cs="Arial"/>
        </w:rPr>
        <w:t xml:space="preserve"> </w:t>
      </w:r>
      <w:proofErr w:type="spellStart"/>
      <w:r w:rsidR="0037202B" w:rsidRPr="00FC6676">
        <w:rPr>
          <w:rFonts w:ascii="Arial" w:hAnsi="Arial" w:cs="Arial"/>
        </w:rPr>
        <w:t>berikut</w:t>
      </w:r>
      <w:proofErr w:type="spellEnd"/>
      <w:r w:rsidR="0037202B" w:rsidRPr="00FC6676">
        <w:rPr>
          <w:rFonts w:ascii="Arial" w:hAnsi="Arial" w:cs="Arial"/>
        </w:rPr>
        <w:t>:</w:t>
      </w:r>
    </w:p>
    <w:p w:rsidR="0037202B" w:rsidRPr="00FC6676" w:rsidRDefault="0037202B" w:rsidP="00335FDE">
      <w:pPr>
        <w:pStyle w:val="ListParagraph"/>
        <w:numPr>
          <w:ilvl w:val="0"/>
          <w:numId w:val="5"/>
        </w:numPr>
        <w:tabs>
          <w:tab w:val="left" w:pos="1134"/>
        </w:tabs>
        <w:spacing w:line="480" w:lineRule="auto"/>
        <w:jc w:val="both"/>
        <w:rPr>
          <w:rFonts w:ascii="Arial" w:hAnsi="Arial" w:cs="Arial"/>
        </w:rPr>
      </w:pPr>
      <w:proofErr w:type="spellStart"/>
      <w:r w:rsidRPr="00FC6676">
        <w:rPr>
          <w:rFonts w:ascii="Arial" w:hAnsi="Arial" w:cs="Arial"/>
        </w:rPr>
        <w:t>Bagi</w:t>
      </w:r>
      <w:proofErr w:type="spellEnd"/>
      <w:r w:rsidRPr="00FC6676">
        <w:rPr>
          <w:rFonts w:ascii="Arial" w:hAnsi="Arial" w:cs="Arial"/>
        </w:rPr>
        <w:t xml:space="preserve"> UNIM</w:t>
      </w:r>
    </w:p>
    <w:p w:rsidR="00E75C97" w:rsidRPr="00E35276" w:rsidRDefault="0037202B" w:rsidP="00E35276">
      <w:pPr>
        <w:pStyle w:val="ListParagraph"/>
        <w:tabs>
          <w:tab w:val="left" w:pos="1134"/>
        </w:tabs>
        <w:spacing w:line="480" w:lineRule="auto"/>
        <w:ind w:left="1080"/>
        <w:jc w:val="both"/>
        <w:rPr>
          <w:rFonts w:ascii="Arial" w:hAnsi="Arial" w:cs="Arial"/>
        </w:rPr>
      </w:pPr>
      <w:r w:rsidRPr="00FC6676">
        <w:rPr>
          <w:rFonts w:ascii="Arial" w:hAnsi="Arial" w:cs="Arial"/>
        </w:rPr>
        <w:t xml:space="preserve">Hasil </w:t>
      </w:r>
      <w:proofErr w:type="spellStart"/>
      <w:r w:rsidRPr="00FC6676">
        <w:rPr>
          <w:rFonts w:ascii="Arial" w:hAnsi="Arial" w:cs="Arial"/>
        </w:rPr>
        <w:t>penelitian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ini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diharapkan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dapat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digunakan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sebagai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penambahan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wawasan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mahasiswa</w:t>
      </w:r>
      <w:proofErr w:type="spellEnd"/>
      <w:r w:rsidRPr="00FC6676">
        <w:rPr>
          <w:rFonts w:ascii="Arial" w:hAnsi="Arial" w:cs="Arial"/>
        </w:rPr>
        <w:t xml:space="preserve"> dan </w:t>
      </w:r>
      <w:proofErr w:type="spellStart"/>
      <w:r w:rsidRPr="00FC6676">
        <w:rPr>
          <w:rFonts w:ascii="Arial" w:hAnsi="Arial" w:cs="Arial"/>
        </w:rPr>
        <w:t>perbandingan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bagi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="0009787F">
        <w:rPr>
          <w:rFonts w:ascii="Arial" w:hAnsi="Arial" w:cs="Arial"/>
        </w:rPr>
        <w:t>peneliti</w:t>
      </w:r>
      <w:proofErr w:type="spellEnd"/>
      <w:r w:rsidR="0009787F">
        <w:rPr>
          <w:rFonts w:ascii="Arial" w:hAnsi="Arial" w:cs="Arial"/>
        </w:rPr>
        <w:t xml:space="preserve"> di </w:t>
      </w:r>
      <w:proofErr w:type="spellStart"/>
      <w:r w:rsidR="0009787F">
        <w:rPr>
          <w:rFonts w:ascii="Arial" w:hAnsi="Arial" w:cs="Arial"/>
        </w:rPr>
        <w:t>waktu</w:t>
      </w:r>
      <w:proofErr w:type="spellEnd"/>
      <w:r w:rsidR="0009787F">
        <w:rPr>
          <w:rFonts w:ascii="Arial" w:hAnsi="Arial" w:cs="Arial"/>
        </w:rPr>
        <w:t xml:space="preserve"> yang </w:t>
      </w:r>
      <w:proofErr w:type="spellStart"/>
      <w:r w:rsidR="0009787F">
        <w:rPr>
          <w:rFonts w:ascii="Arial" w:hAnsi="Arial" w:cs="Arial"/>
        </w:rPr>
        <w:t>akan</w:t>
      </w:r>
      <w:proofErr w:type="spellEnd"/>
      <w:r w:rsidR="0009787F">
        <w:rPr>
          <w:rFonts w:ascii="Arial" w:hAnsi="Arial" w:cs="Arial"/>
        </w:rPr>
        <w:t xml:space="preserve"> </w:t>
      </w:r>
      <w:proofErr w:type="spellStart"/>
      <w:r w:rsidR="0009787F">
        <w:rPr>
          <w:rFonts w:ascii="Arial" w:hAnsi="Arial" w:cs="Arial"/>
        </w:rPr>
        <w:t>data</w:t>
      </w:r>
      <w:r w:rsidRPr="00FC6676">
        <w:rPr>
          <w:rFonts w:ascii="Arial" w:hAnsi="Arial" w:cs="Arial"/>
        </w:rPr>
        <w:t>ng</w:t>
      </w:r>
      <w:proofErr w:type="spellEnd"/>
      <w:r w:rsidRPr="00FC6676">
        <w:rPr>
          <w:rFonts w:ascii="Arial" w:hAnsi="Arial" w:cs="Arial"/>
        </w:rPr>
        <w:t>.</w:t>
      </w:r>
    </w:p>
    <w:p w:rsidR="005F2332" w:rsidRPr="00FC6676" w:rsidRDefault="005F2332" w:rsidP="00335FDE">
      <w:pPr>
        <w:pStyle w:val="ListParagraph"/>
        <w:numPr>
          <w:ilvl w:val="0"/>
          <w:numId w:val="5"/>
        </w:numPr>
        <w:tabs>
          <w:tab w:val="left" w:pos="1134"/>
        </w:tabs>
        <w:spacing w:line="480" w:lineRule="auto"/>
        <w:jc w:val="both"/>
        <w:rPr>
          <w:rFonts w:ascii="Arial" w:hAnsi="Arial" w:cs="Arial"/>
        </w:rPr>
      </w:pPr>
      <w:proofErr w:type="spellStart"/>
      <w:r w:rsidRPr="00FC6676">
        <w:rPr>
          <w:rFonts w:ascii="Arial" w:hAnsi="Arial" w:cs="Arial"/>
        </w:rPr>
        <w:t>Bagi</w:t>
      </w:r>
      <w:proofErr w:type="spellEnd"/>
      <w:r w:rsidRPr="00FC6676">
        <w:rPr>
          <w:rFonts w:ascii="Arial" w:hAnsi="Arial" w:cs="Arial"/>
        </w:rPr>
        <w:t xml:space="preserve"> Investor</w:t>
      </w:r>
    </w:p>
    <w:p w:rsidR="005B3AF4" w:rsidRPr="00E35276" w:rsidRDefault="005F2332" w:rsidP="00E35276">
      <w:pPr>
        <w:pStyle w:val="ListParagraph"/>
        <w:tabs>
          <w:tab w:val="left" w:pos="1134"/>
        </w:tabs>
        <w:spacing w:line="480" w:lineRule="auto"/>
        <w:ind w:left="1080"/>
        <w:jc w:val="both"/>
        <w:rPr>
          <w:rFonts w:ascii="Arial" w:hAnsi="Arial" w:cs="Arial"/>
        </w:rPr>
      </w:pPr>
      <w:r w:rsidRPr="00FC6676">
        <w:rPr>
          <w:rFonts w:ascii="Arial" w:hAnsi="Arial" w:cs="Arial"/>
        </w:rPr>
        <w:t xml:space="preserve">Investor </w:t>
      </w:r>
      <w:proofErr w:type="spellStart"/>
      <w:r w:rsidRPr="00FC6676">
        <w:rPr>
          <w:rFonts w:ascii="Arial" w:hAnsi="Arial" w:cs="Arial"/>
        </w:rPr>
        <w:t>saham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atau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obligasi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dikeluarkan</w:t>
      </w:r>
      <w:proofErr w:type="spellEnd"/>
      <w:r w:rsidRPr="00FC6676">
        <w:rPr>
          <w:rFonts w:ascii="Arial" w:hAnsi="Arial" w:cs="Arial"/>
        </w:rPr>
        <w:t xml:space="preserve"> oleh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tentunya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sangat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berguna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untuk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melihat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adanya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kemungkinan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bangkrut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atau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tidaknya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. Investor yang </w:t>
      </w:r>
      <w:proofErr w:type="spellStart"/>
      <w:r w:rsidRPr="00FC6676">
        <w:rPr>
          <w:rFonts w:ascii="Arial" w:hAnsi="Arial" w:cs="Arial"/>
        </w:rPr>
        <w:t>menganut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strategi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aktif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pastinya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mengembangkan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prediksi</w:t>
      </w:r>
      <w:proofErr w:type="spellEnd"/>
      <w:r w:rsidRPr="00FC6676">
        <w:rPr>
          <w:rFonts w:ascii="Arial" w:hAnsi="Arial" w:cs="Arial"/>
        </w:rPr>
        <w:t xml:space="preserve"> </w:t>
      </w:r>
      <w:r w:rsidRPr="00304AF8">
        <w:rPr>
          <w:rFonts w:ascii="Arial" w:hAnsi="Arial" w:cs="Arial"/>
          <w:i/>
        </w:rPr>
        <w:t>financial distress</w:t>
      </w:r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untuk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mengatasi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kemungkinan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bangkrutnya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suatu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>.</w:t>
      </w:r>
    </w:p>
    <w:p w:rsidR="00F8182D" w:rsidRPr="00FC6676" w:rsidRDefault="00F8182D" w:rsidP="00335FDE">
      <w:pPr>
        <w:pStyle w:val="ListParagraph"/>
        <w:numPr>
          <w:ilvl w:val="0"/>
          <w:numId w:val="5"/>
        </w:numPr>
        <w:tabs>
          <w:tab w:val="left" w:pos="1134"/>
        </w:tabs>
        <w:spacing w:line="480" w:lineRule="auto"/>
        <w:jc w:val="both"/>
        <w:rPr>
          <w:rFonts w:ascii="Arial" w:hAnsi="Arial" w:cs="Arial"/>
        </w:rPr>
      </w:pPr>
      <w:proofErr w:type="spellStart"/>
      <w:r w:rsidRPr="00FC6676">
        <w:rPr>
          <w:rFonts w:ascii="Arial" w:hAnsi="Arial" w:cs="Arial"/>
        </w:rPr>
        <w:t>Bagi</w:t>
      </w:r>
      <w:proofErr w:type="spellEnd"/>
      <w:r w:rsidRPr="00FC6676">
        <w:rPr>
          <w:rFonts w:ascii="Arial" w:hAnsi="Arial" w:cs="Arial"/>
        </w:rPr>
        <w:t xml:space="preserve"> Perusahaan </w:t>
      </w:r>
      <w:proofErr w:type="spellStart"/>
      <w:r w:rsidRPr="00FC6676">
        <w:rPr>
          <w:rFonts w:ascii="Arial" w:hAnsi="Arial" w:cs="Arial"/>
        </w:rPr>
        <w:t>Sektor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Pertambangan</w:t>
      </w:r>
      <w:proofErr w:type="spellEnd"/>
      <w:r w:rsidRPr="00FC6676">
        <w:rPr>
          <w:rFonts w:ascii="Arial" w:hAnsi="Arial" w:cs="Arial"/>
        </w:rPr>
        <w:t xml:space="preserve"> Batubara</w:t>
      </w:r>
    </w:p>
    <w:p w:rsidR="00DF4131" w:rsidRPr="00E35276" w:rsidRDefault="00F8182D" w:rsidP="00E35276">
      <w:pPr>
        <w:pStyle w:val="ListParagraph"/>
        <w:tabs>
          <w:tab w:val="left" w:pos="1134"/>
        </w:tabs>
        <w:spacing w:line="480" w:lineRule="auto"/>
        <w:ind w:left="1080"/>
        <w:jc w:val="both"/>
        <w:rPr>
          <w:rFonts w:ascii="Arial" w:hAnsi="Arial" w:cs="Arial"/>
        </w:rPr>
      </w:pPr>
      <w:r w:rsidRPr="00FC6676">
        <w:rPr>
          <w:rFonts w:ascii="Arial" w:hAnsi="Arial" w:cs="Arial"/>
        </w:rPr>
        <w:t xml:space="preserve">Hasil </w:t>
      </w:r>
      <w:proofErr w:type="spellStart"/>
      <w:r w:rsidRPr="00FC6676">
        <w:rPr>
          <w:rFonts w:ascii="Arial" w:hAnsi="Arial" w:cs="Arial"/>
        </w:rPr>
        <w:t>analisis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dari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penelitian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ini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diharapkan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dapan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menjadi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bahan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pertimbangan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dalam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mengatasi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permasalahan</w:t>
      </w:r>
      <w:proofErr w:type="spellEnd"/>
      <w:r w:rsidRPr="00FC6676">
        <w:rPr>
          <w:rFonts w:ascii="Arial" w:hAnsi="Arial" w:cs="Arial"/>
        </w:rPr>
        <w:t xml:space="preserve"> </w:t>
      </w:r>
      <w:r w:rsidRPr="00304AF8">
        <w:rPr>
          <w:rFonts w:ascii="Arial" w:hAnsi="Arial" w:cs="Arial"/>
          <w:i/>
        </w:rPr>
        <w:t>financial distress</w:t>
      </w:r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guna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mengambil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keputusan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tepat</w:t>
      </w:r>
      <w:proofErr w:type="spellEnd"/>
      <w:r w:rsidRPr="00FC6676">
        <w:rPr>
          <w:rFonts w:ascii="Arial" w:hAnsi="Arial" w:cs="Arial"/>
        </w:rPr>
        <w:t>.</w:t>
      </w:r>
    </w:p>
    <w:p w:rsidR="005F2332" w:rsidRPr="00FC6676" w:rsidRDefault="005F2332" w:rsidP="00335FDE">
      <w:pPr>
        <w:pStyle w:val="ListParagraph"/>
        <w:numPr>
          <w:ilvl w:val="0"/>
          <w:numId w:val="5"/>
        </w:numPr>
        <w:tabs>
          <w:tab w:val="left" w:pos="1134"/>
        </w:tabs>
        <w:spacing w:line="480" w:lineRule="auto"/>
        <w:jc w:val="both"/>
        <w:rPr>
          <w:rFonts w:ascii="Arial" w:hAnsi="Arial" w:cs="Arial"/>
        </w:rPr>
      </w:pPr>
      <w:proofErr w:type="spellStart"/>
      <w:r w:rsidRPr="00FC6676">
        <w:rPr>
          <w:rFonts w:ascii="Arial" w:hAnsi="Arial" w:cs="Arial"/>
        </w:rPr>
        <w:t>Bagi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Pemberi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Pinjaman</w:t>
      </w:r>
      <w:proofErr w:type="spellEnd"/>
      <w:r w:rsidRPr="00FC6676">
        <w:rPr>
          <w:rFonts w:ascii="Arial" w:hAnsi="Arial" w:cs="Arial"/>
        </w:rPr>
        <w:t xml:space="preserve"> </w:t>
      </w:r>
    </w:p>
    <w:p w:rsidR="005B3AF4" w:rsidRPr="00E35276" w:rsidRDefault="005F2332" w:rsidP="00E35276">
      <w:pPr>
        <w:pStyle w:val="ListParagraph"/>
        <w:tabs>
          <w:tab w:val="left" w:pos="1134"/>
        </w:tabs>
        <w:spacing w:line="480" w:lineRule="auto"/>
        <w:ind w:left="1080"/>
        <w:jc w:val="both"/>
        <w:rPr>
          <w:rFonts w:ascii="Arial" w:hAnsi="Arial" w:cs="Arial"/>
        </w:rPr>
      </w:pPr>
      <w:proofErr w:type="spellStart"/>
      <w:r w:rsidRPr="00FC6676">
        <w:rPr>
          <w:rFonts w:ascii="Arial" w:hAnsi="Arial" w:cs="Arial"/>
        </w:rPr>
        <w:lastRenderedPageBreak/>
        <w:t>Informasi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ini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dapat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bermanfaat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untuk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pengambilan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keputusan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siapa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akan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diberikan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pinjaman</w:t>
      </w:r>
      <w:proofErr w:type="spellEnd"/>
      <w:r w:rsidRPr="00FC6676">
        <w:rPr>
          <w:rFonts w:ascii="Arial" w:hAnsi="Arial" w:cs="Arial"/>
        </w:rPr>
        <w:t xml:space="preserve"> dan </w:t>
      </w:r>
      <w:proofErr w:type="spellStart"/>
      <w:r w:rsidRPr="00FC6676">
        <w:rPr>
          <w:rFonts w:ascii="Arial" w:hAnsi="Arial" w:cs="Arial"/>
        </w:rPr>
        <w:t>bermanfaat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untuk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mengawasi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kebijakan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pinjaman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ada</w:t>
      </w:r>
      <w:proofErr w:type="spellEnd"/>
      <w:r w:rsidRPr="00FC6676">
        <w:rPr>
          <w:rFonts w:ascii="Arial" w:hAnsi="Arial" w:cs="Arial"/>
        </w:rPr>
        <w:t>.</w:t>
      </w:r>
    </w:p>
    <w:p w:rsidR="005F2332" w:rsidRPr="00FC6676" w:rsidRDefault="005F2332" w:rsidP="00335FDE">
      <w:pPr>
        <w:pStyle w:val="ListParagraph"/>
        <w:numPr>
          <w:ilvl w:val="0"/>
          <w:numId w:val="5"/>
        </w:numPr>
        <w:tabs>
          <w:tab w:val="left" w:pos="1134"/>
        </w:tabs>
        <w:spacing w:line="480" w:lineRule="auto"/>
        <w:jc w:val="both"/>
        <w:rPr>
          <w:rFonts w:ascii="Arial" w:hAnsi="Arial" w:cs="Arial"/>
        </w:rPr>
      </w:pPr>
      <w:proofErr w:type="spellStart"/>
      <w:r w:rsidRPr="00FC6676">
        <w:rPr>
          <w:rFonts w:ascii="Arial" w:hAnsi="Arial" w:cs="Arial"/>
        </w:rPr>
        <w:t>Bagi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Manajemen</w:t>
      </w:r>
      <w:proofErr w:type="spellEnd"/>
    </w:p>
    <w:p w:rsidR="0005634F" w:rsidRPr="00F40AF5" w:rsidRDefault="005F2332" w:rsidP="00F40AF5">
      <w:pPr>
        <w:pStyle w:val="ListParagraph"/>
        <w:tabs>
          <w:tab w:val="left" w:pos="1134"/>
        </w:tabs>
        <w:spacing w:line="480" w:lineRule="auto"/>
        <w:ind w:left="1080"/>
        <w:jc w:val="both"/>
        <w:rPr>
          <w:rFonts w:ascii="Arial" w:hAnsi="Arial" w:cs="Arial"/>
        </w:rPr>
      </w:pPr>
      <w:proofErr w:type="spellStart"/>
      <w:r w:rsidRPr="00FC6676">
        <w:rPr>
          <w:rFonts w:ascii="Arial" w:hAnsi="Arial" w:cs="Arial"/>
        </w:rPr>
        <w:t>Penelitian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ini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membantu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manajemen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mengantisipasi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lebih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awal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terjadinya</w:t>
      </w:r>
      <w:proofErr w:type="spellEnd"/>
      <w:r w:rsidRPr="00FC6676">
        <w:rPr>
          <w:rFonts w:ascii="Arial" w:hAnsi="Arial" w:cs="Arial"/>
        </w:rPr>
        <w:t xml:space="preserve"> </w:t>
      </w:r>
      <w:r w:rsidRPr="00304AF8">
        <w:rPr>
          <w:rFonts w:ascii="Arial" w:hAnsi="Arial" w:cs="Arial"/>
          <w:i/>
        </w:rPr>
        <w:t>financial distress</w:t>
      </w:r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sehingga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dapat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mengambil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keputusan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tepat</w:t>
      </w:r>
      <w:proofErr w:type="spellEnd"/>
      <w:r w:rsidRPr="00FC6676">
        <w:rPr>
          <w:rFonts w:ascii="Arial" w:hAnsi="Arial" w:cs="Arial"/>
        </w:rPr>
        <w:t xml:space="preserve"> dan </w:t>
      </w:r>
      <w:proofErr w:type="spellStart"/>
      <w:r w:rsidRPr="00FC6676">
        <w:rPr>
          <w:rFonts w:ascii="Arial" w:hAnsi="Arial" w:cs="Arial"/>
        </w:rPr>
        <w:t>men</w:t>
      </w:r>
      <w:r w:rsidR="00304AF8">
        <w:rPr>
          <w:rFonts w:ascii="Arial" w:hAnsi="Arial" w:cs="Arial"/>
        </w:rPr>
        <w:t>ghindari</w:t>
      </w:r>
      <w:proofErr w:type="spellEnd"/>
      <w:r w:rsidR="00304AF8">
        <w:rPr>
          <w:rFonts w:ascii="Arial" w:hAnsi="Arial" w:cs="Arial"/>
        </w:rPr>
        <w:t xml:space="preserve"> </w:t>
      </w:r>
      <w:proofErr w:type="spellStart"/>
      <w:r w:rsidR="00304AF8">
        <w:rPr>
          <w:rFonts w:ascii="Arial" w:hAnsi="Arial" w:cs="Arial"/>
        </w:rPr>
        <w:t>hal</w:t>
      </w:r>
      <w:proofErr w:type="spellEnd"/>
      <w:r w:rsidR="00304AF8">
        <w:rPr>
          <w:rFonts w:ascii="Arial" w:hAnsi="Arial" w:cs="Arial"/>
        </w:rPr>
        <w:t xml:space="preserve"> </w:t>
      </w:r>
      <w:proofErr w:type="spellStart"/>
      <w:r w:rsidR="00304AF8">
        <w:rPr>
          <w:rFonts w:ascii="Arial" w:hAnsi="Arial" w:cs="Arial"/>
        </w:rPr>
        <w:t>tersebut</w:t>
      </w:r>
      <w:proofErr w:type="spellEnd"/>
      <w:r w:rsidR="00304AF8">
        <w:rPr>
          <w:rFonts w:ascii="Arial" w:hAnsi="Arial" w:cs="Arial"/>
        </w:rPr>
        <w:t>.</w:t>
      </w:r>
      <w:bookmarkStart w:id="0" w:name="_GoBack"/>
      <w:bookmarkEnd w:id="0"/>
    </w:p>
    <w:sectPr w:rsidR="0005634F" w:rsidRPr="00F40AF5" w:rsidSect="001C53AE">
      <w:footerReference w:type="default" r:id="rId11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BDE" w:rsidRDefault="007D6BDE" w:rsidP="008502C1">
      <w:pPr>
        <w:spacing w:after="0" w:line="240" w:lineRule="auto"/>
      </w:pPr>
      <w:r>
        <w:separator/>
      </w:r>
    </w:p>
  </w:endnote>
  <w:endnote w:type="continuationSeparator" w:id="0">
    <w:p w:rsidR="007D6BDE" w:rsidRDefault="007D6BDE" w:rsidP="0085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58026"/>
      <w:docPartObj>
        <w:docPartGallery w:val="Page Numbers (Bottom of Page)"/>
        <w:docPartUnique/>
      </w:docPartObj>
    </w:sdtPr>
    <w:sdtEndPr/>
    <w:sdtContent>
      <w:p w:rsidR="00206D86" w:rsidRDefault="00DE31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:rsidR="00206D86" w:rsidRDefault="00206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BDE" w:rsidRDefault="007D6BDE" w:rsidP="008502C1">
      <w:pPr>
        <w:spacing w:after="0" w:line="240" w:lineRule="auto"/>
      </w:pPr>
      <w:r>
        <w:separator/>
      </w:r>
    </w:p>
  </w:footnote>
  <w:footnote w:type="continuationSeparator" w:id="0">
    <w:p w:rsidR="007D6BDE" w:rsidRDefault="007D6BDE" w:rsidP="00850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64B0"/>
    <w:multiLevelType w:val="hybridMultilevel"/>
    <w:tmpl w:val="481A92C8"/>
    <w:lvl w:ilvl="0" w:tplc="6A107AAC">
      <w:start w:val="1"/>
      <w:numFmt w:val="decimal"/>
      <w:lvlText w:val="%1)"/>
      <w:lvlJc w:val="left"/>
      <w:pPr>
        <w:ind w:left="2693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13" w:hanging="360"/>
      </w:pPr>
    </w:lvl>
    <w:lvl w:ilvl="2" w:tplc="0409001B" w:tentative="1">
      <w:start w:val="1"/>
      <w:numFmt w:val="lowerRoman"/>
      <w:lvlText w:val="%3."/>
      <w:lvlJc w:val="right"/>
      <w:pPr>
        <w:ind w:left="4133" w:hanging="180"/>
      </w:pPr>
    </w:lvl>
    <w:lvl w:ilvl="3" w:tplc="0409000F" w:tentative="1">
      <w:start w:val="1"/>
      <w:numFmt w:val="decimal"/>
      <w:lvlText w:val="%4."/>
      <w:lvlJc w:val="left"/>
      <w:pPr>
        <w:ind w:left="4853" w:hanging="360"/>
      </w:pPr>
    </w:lvl>
    <w:lvl w:ilvl="4" w:tplc="04090019" w:tentative="1">
      <w:start w:val="1"/>
      <w:numFmt w:val="lowerLetter"/>
      <w:lvlText w:val="%5."/>
      <w:lvlJc w:val="left"/>
      <w:pPr>
        <w:ind w:left="5573" w:hanging="360"/>
      </w:pPr>
    </w:lvl>
    <w:lvl w:ilvl="5" w:tplc="0409001B" w:tentative="1">
      <w:start w:val="1"/>
      <w:numFmt w:val="lowerRoman"/>
      <w:lvlText w:val="%6."/>
      <w:lvlJc w:val="right"/>
      <w:pPr>
        <w:ind w:left="6293" w:hanging="180"/>
      </w:pPr>
    </w:lvl>
    <w:lvl w:ilvl="6" w:tplc="0409000F" w:tentative="1">
      <w:start w:val="1"/>
      <w:numFmt w:val="decimal"/>
      <w:lvlText w:val="%7."/>
      <w:lvlJc w:val="left"/>
      <w:pPr>
        <w:ind w:left="7013" w:hanging="360"/>
      </w:pPr>
    </w:lvl>
    <w:lvl w:ilvl="7" w:tplc="04090019" w:tentative="1">
      <w:start w:val="1"/>
      <w:numFmt w:val="lowerLetter"/>
      <w:lvlText w:val="%8."/>
      <w:lvlJc w:val="left"/>
      <w:pPr>
        <w:ind w:left="7733" w:hanging="360"/>
      </w:pPr>
    </w:lvl>
    <w:lvl w:ilvl="8" w:tplc="0409001B" w:tentative="1">
      <w:start w:val="1"/>
      <w:numFmt w:val="lowerRoman"/>
      <w:lvlText w:val="%9."/>
      <w:lvlJc w:val="right"/>
      <w:pPr>
        <w:ind w:left="8453" w:hanging="180"/>
      </w:pPr>
    </w:lvl>
  </w:abstractNum>
  <w:abstractNum w:abstractNumId="1" w15:restartNumberingAfterBreak="0">
    <w:nsid w:val="05CC1A38"/>
    <w:multiLevelType w:val="hybridMultilevel"/>
    <w:tmpl w:val="6D62A57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9A7ADCD8">
      <w:start w:val="1"/>
      <w:numFmt w:val="decimal"/>
      <w:lvlText w:val="%4."/>
      <w:lvlJc w:val="left"/>
      <w:pPr>
        <w:ind w:left="396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946450"/>
    <w:multiLevelType w:val="hybridMultilevel"/>
    <w:tmpl w:val="383CBE80"/>
    <w:lvl w:ilvl="0" w:tplc="8B1E67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0B51B0"/>
    <w:multiLevelType w:val="hybridMultilevel"/>
    <w:tmpl w:val="66845642"/>
    <w:lvl w:ilvl="0" w:tplc="58345C0C">
      <w:start w:val="1"/>
      <w:numFmt w:val="decimal"/>
      <w:lvlText w:val="%1)"/>
      <w:lvlJc w:val="left"/>
      <w:pPr>
        <w:ind w:left="191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636" w:hanging="360"/>
      </w:pPr>
    </w:lvl>
    <w:lvl w:ilvl="2" w:tplc="0409001B">
      <w:start w:val="1"/>
      <w:numFmt w:val="lowerRoman"/>
      <w:lvlText w:val="%3."/>
      <w:lvlJc w:val="right"/>
      <w:pPr>
        <w:ind w:left="3356" w:hanging="180"/>
      </w:pPr>
    </w:lvl>
    <w:lvl w:ilvl="3" w:tplc="0409000F">
      <w:start w:val="1"/>
      <w:numFmt w:val="decimal"/>
      <w:lvlText w:val="%4."/>
      <w:lvlJc w:val="left"/>
      <w:pPr>
        <w:ind w:left="4076" w:hanging="360"/>
      </w:pPr>
    </w:lvl>
    <w:lvl w:ilvl="4" w:tplc="04090019" w:tentative="1">
      <w:start w:val="1"/>
      <w:numFmt w:val="lowerLetter"/>
      <w:lvlText w:val="%5."/>
      <w:lvlJc w:val="left"/>
      <w:pPr>
        <w:ind w:left="4796" w:hanging="360"/>
      </w:pPr>
    </w:lvl>
    <w:lvl w:ilvl="5" w:tplc="0409001B" w:tentative="1">
      <w:start w:val="1"/>
      <w:numFmt w:val="lowerRoman"/>
      <w:lvlText w:val="%6."/>
      <w:lvlJc w:val="right"/>
      <w:pPr>
        <w:ind w:left="5516" w:hanging="180"/>
      </w:pPr>
    </w:lvl>
    <w:lvl w:ilvl="6" w:tplc="0409000F" w:tentative="1">
      <w:start w:val="1"/>
      <w:numFmt w:val="decimal"/>
      <w:lvlText w:val="%7."/>
      <w:lvlJc w:val="left"/>
      <w:pPr>
        <w:ind w:left="6236" w:hanging="360"/>
      </w:pPr>
    </w:lvl>
    <w:lvl w:ilvl="7" w:tplc="04090019" w:tentative="1">
      <w:start w:val="1"/>
      <w:numFmt w:val="lowerLetter"/>
      <w:lvlText w:val="%8."/>
      <w:lvlJc w:val="left"/>
      <w:pPr>
        <w:ind w:left="6956" w:hanging="360"/>
      </w:pPr>
    </w:lvl>
    <w:lvl w:ilvl="8" w:tplc="0409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4" w15:restartNumberingAfterBreak="0">
    <w:nsid w:val="0D7A4513"/>
    <w:multiLevelType w:val="hybridMultilevel"/>
    <w:tmpl w:val="222AEE4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524EED4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82B62678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60B4B"/>
    <w:multiLevelType w:val="hybridMultilevel"/>
    <w:tmpl w:val="587CEAEE"/>
    <w:lvl w:ilvl="0" w:tplc="6F14A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34068A"/>
    <w:multiLevelType w:val="hybridMultilevel"/>
    <w:tmpl w:val="3854500C"/>
    <w:lvl w:ilvl="0" w:tplc="04090011">
      <w:start w:val="1"/>
      <w:numFmt w:val="decimal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172B1070"/>
    <w:multiLevelType w:val="hybridMultilevel"/>
    <w:tmpl w:val="4D9A81D6"/>
    <w:lvl w:ilvl="0" w:tplc="8CE4AC00">
      <w:start w:val="1"/>
      <w:numFmt w:val="decimal"/>
      <w:lvlText w:val="%1."/>
      <w:lvlJc w:val="left"/>
      <w:pPr>
        <w:ind w:left="2557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3277" w:hanging="360"/>
      </w:pPr>
    </w:lvl>
    <w:lvl w:ilvl="2" w:tplc="0409001B" w:tentative="1">
      <w:start w:val="1"/>
      <w:numFmt w:val="lowerRoman"/>
      <w:lvlText w:val="%3."/>
      <w:lvlJc w:val="right"/>
      <w:pPr>
        <w:ind w:left="3997" w:hanging="180"/>
      </w:pPr>
    </w:lvl>
    <w:lvl w:ilvl="3" w:tplc="0409000F" w:tentative="1">
      <w:start w:val="1"/>
      <w:numFmt w:val="decimal"/>
      <w:lvlText w:val="%4."/>
      <w:lvlJc w:val="left"/>
      <w:pPr>
        <w:ind w:left="4717" w:hanging="360"/>
      </w:pPr>
    </w:lvl>
    <w:lvl w:ilvl="4" w:tplc="04090019" w:tentative="1">
      <w:start w:val="1"/>
      <w:numFmt w:val="lowerLetter"/>
      <w:lvlText w:val="%5."/>
      <w:lvlJc w:val="left"/>
      <w:pPr>
        <w:ind w:left="5437" w:hanging="360"/>
      </w:pPr>
    </w:lvl>
    <w:lvl w:ilvl="5" w:tplc="0409001B" w:tentative="1">
      <w:start w:val="1"/>
      <w:numFmt w:val="lowerRoman"/>
      <w:lvlText w:val="%6."/>
      <w:lvlJc w:val="right"/>
      <w:pPr>
        <w:ind w:left="6157" w:hanging="180"/>
      </w:pPr>
    </w:lvl>
    <w:lvl w:ilvl="6" w:tplc="0409000F" w:tentative="1">
      <w:start w:val="1"/>
      <w:numFmt w:val="decimal"/>
      <w:lvlText w:val="%7."/>
      <w:lvlJc w:val="left"/>
      <w:pPr>
        <w:ind w:left="6877" w:hanging="360"/>
      </w:pPr>
    </w:lvl>
    <w:lvl w:ilvl="7" w:tplc="04090019" w:tentative="1">
      <w:start w:val="1"/>
      <w:numFmt w:val="lowerLetter"/>
      <w:lvlText w:val="%8."/>
      <w:lvlJc w:val="left"/>
      <w:pPr>
        <w:ind w:left="7597" w:hanging="360"/>
      </w:pPr>
    </w:lvl>
    <w:lvl w:ilvl="8" w:tplc="0409001B" w:tentative="1">
      <w:start w:val="1"/>
      <w:numFmt w:val="lowerRoman"/>
      <w:lvlText w:val="%9."/>
      <w:lvlJc w:val="right"/>
      <w:pPr>
        <w:ind w:left="8317" w:hanging="180"/>
      </w:pPr>
    </w:lvl>
  </w:abstractNum>
  <w:abstractNum w:abstractNumId="8" w15:restartNumberingAfterBreak="0">
    <w:nsid w:val="18011F31"/>
    <w:multiLevelType w:val="hybridMultilevel"/>
    <w:tmpl w:val="0BE22E7E"/>
    <w:lvl w:ilvl="0" w:tplc="CC8A8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201BE3"/>
    <w:multiLevelType w:val="hybridMultilevel"/>
    <w:tmpl w:val="2C344FF0"/>
    <w:lvl w:ilvl="0" w:tplc="E788EFA4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1F3F6EAD"/>
    <w:multiLevelType w:val="hybridMultilevel"/>
    <w:tmpl w:val="313C3A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F355F"/>
    <w:multiLevelType w:val="hybridMultilevel"/>
    <w:tmpl w:val="98BE168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0A40B8"/>
    <w:multiLevelType w:val="hybridMultilevel"/>
    <w:tmpl w:val="15E44FAA"/>
    <w:lvl w:ilvl="0" w:tplc="BE741C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97F2B"/>
    <w:multiLevelType w:val="hybridMultilevel"/>
    <w:tmpl w:val="9B209FB0"/>
    <w:lvl w:ilvl="0" w:tplc="9B708622">
      <w:start w:val="1"/>
      <w:numFmt w:val="decimal"/>
      <w:lvlText w:val="%1)"/>
      <w:lvlJc w:val="left"/>
      <w:pPr>
        <w:ind w:left="31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4" w15:restartNumberingAfterBreak="0">
    <w:nsid w:val="25777CBF"/>
    <w:multiLevelType w:val="hybridMultilevel"/>
    <w:tmpl w:val="595238F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97AC3EB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E77A48"/>
    <w:multiLevelType w:val="multilevel"/>
    <w:tmpl w:val="DD606A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6" w15:restartNumberingAfterBreak="0">
    <w:nsid w:val="2AEA1078"/>
    <w:multiLevelType w:val="hybridMultilevel"/>
    <w:tmpl w:val="1D3A82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D5FFD"/>
    <w:multiLevelType w:val="hybridMultilevel"/>
    <w:tmpl w:val="B7D4DA26"/>
    <w:lvl w:ilvl="0" w:tplc="A27AC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257E17"/>
    <w:multiLevelType w:val="multilevel"/>
    <w:tmpl w:val="76262B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2E7B72F7"/>
    <w:multiLevelType w:val="hybridMultilevel"/>
    <w:tmpl w:val="F2728052"/>
    <w:lvl w:ilvl="0" w:tplc="A5F884AC">
      <w:start w:val="1"/>
      <w:numFmt w:val="upperLetter"/>
      <w:lvlText w:val="%1."/>
      <w:lvlJc w:val="left"/>
      <w:pPr>
        <w:ind w:left="1408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233895C4">
      <w:start w:val="1"/>
      <w:numFmt w:val="decimal"/>
      <w:lvlText w:val="%2."/>
      <w:lvlJc w:val="left"/>
      <w:pPr>
        <w:ind w:left="1682" w:hanging="286"/>
      </w:pPr>
      <w:rPr>
        <w:rFonts w:hint="default"/>
        <w:b/>
        <w:bCs/>
        <w:spacing w:val="-15"/>
        <w:w w:val="99"/>
      </w:rPr>
    </w:lvl>
    <w:lvl w:ilvl="2" w:tplc="2B501756">
      <w:start w:val="1"/>
      <w:numFmt w:val="lowerLetter"/>
      <w:lvlText w:val="%3."/>
      <w:lvlJc w:val="left"/>
      <w:pPr>
        <w:ind w:left="1682" w:hanging="286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4"/>
        <w:szCs w:val="24"/>
      </w:rPr>
    </w:lvl>
    <w:lvl w:ilvl="3" w:tplc="AACE25B8">
      <w:start w:val="1"/>
      <w:numFmt w:val="decimal"/>
      <w:lvlText w:val="%4)"/>
      <w:lvlJc w:val="left"/>
      <w:pPr>
        <w:ind w:left="2027" w:hanging="286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4" w:tplc="AACE25B8">
      <w:start w:val="1"/>
      <w:numFmt w:val="decimal"/>
      <w:lvlText w:val="%5)"/>
      <w:lvlJc w:val="left"/>
      <w:pPr>
        <w:ind w:left="1941" w:hanging="286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</w:rPr>
    </w:lvl>
    <w:lvl w:ilvl="5" w:tplc="C318178E">
      <w:start w:val="1"/>
      <w:numFmt w:val="decimal"/>
      <w:lvlText w:val="%6."/>
      <w:lvlJc w:val="left"/>
      <w:pPr>
        <w:ind w:left="224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6" w:tplc="F2BE1E5E">
      <w:numFmt w:val="bullet"/>
      <w:lvlText w:val="•"/>
      <w:lvlJc w:val="left"/>
      <w:pPr>
        <w:ind w:left="2400" w:hanging="286"/>
      </w:pPr>
      <w:rPr>
        <w:rFonts w:hint="default"/>
      </w:rPr>
    </w:lvl>
    <w:lvl w:ilvl="7" w:tplc="6F52171A">
      <w:numFmt w:val="bullet"/>
      <w:lvlText w:val="•"/>
      <w:lvlJc w:val="left"/>
      <w:pPr>
        <w:ind w:left="2840" w:hanging="286"/>
      </w:pPr>
      <w:rPr>
        <w:rFonts w:hint="default"/>
      </w:rPr>
    </w:lvl>
    <w:lvl w:ilvl="8" w:tplc="C130C916">
      <w:numFmt w:val="bullet"/>
      <w:lvlText w:val="•"/>
      <w:lvlJc w:val="left"/>
      <w:pPr>
        <w:ind w:left="5042" w:hanging="286"/>
      </w:pPr>
      <w:rPr>
        <w:rFonts w:hint="default"/>
      </w:rPr>
    </w:lvl>
  </w:abstractNum>
  <w:abstractNum w:abstractNumId="20" w15:restartNumberingAfterBreak="0">
    <w:nsid w:val="30EE5486"/>
    <w:multiLevelType w:val="hybridMultilevel"/>
    <w:tmpl w:val="7722E2B2"/>
    <w:lvl w:ilvl="0" w:tplc="0409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31AC4308"/>
    <w:multiLevelType w:val="hybridMultilevel"/>
    <w:tmpl w:val="58BEED82"/>
    <w:lvl w:ilvl="0" w:tplc="ED6CD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406C66"/>
    <w:multiLevelType w:val="hybridMultilevel"/>
    <w:tmpl w:val="EE48E024"/>
    <w:lvl w:ilvl="0" w:tplc="CFA6B5C8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B689D"/>
    <w:multiLevelType w:val="hybridMultilevel"/>
    <w:tmpl w:val="BB240830"/>
    <w:lvl w:ilvl="0" w:tplc="62F8618C">
      <w:start w:val="1"/>
      <w:numFmt w:val="lowerLetter"/>
      <w:lvlText w:val="%1."/>
      <w:lvlJc w:val="left"/>
      <w:pPr>
        <w:ind w:left="180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B532B0C"/>
    <w:multiLevelType w:val="hybridMultilevel"/>
    <w:tmpl w:val="4AF2BB46"/>
    <w:lvl w:ilvl="0" w:tplc="1DB2948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BA141B"/>
    <w:multiLevelType w:val="hybridMultilevel"/>
    <w:tmpl w:val="0F48A09A"/>
    <w:lvl w:ilvl="0" w:tplc="04090011">
      <w:start w:val="1"/>
      <w:numFmt w:val="decimal"/>
      <w:lvlText w:val="%1)"/>
      <w:lvlJc w:val="left"/>
      <w:pPr>
        <w:ind w:left="2661" w:hanging="360"/>
      </w:pPr>
    </w:lvl>
    <w:lvl w:ilvl="1" w:tplc="04090019" w:tentative="1">
      <w:start w:val="1"/>
      <w:numFmt w:val="lowerLetter"/>
      <w:lvlText w:val="%2."/>
      <w:lvlJc w:val="left"/>
      <w:pPr>
        <w:ind w:left="3381" w:hanging="360"/>
      </w:pPr>
    </w:lvl>
    <w:lvl w:ilvl="2" w:tplc="0409001B" w:tentative="1">
      <w:start w:val="1"/>
      <w:numFmt w:val="lowerRoman"/>
      <w:lvlText w:val="%3."/>
      <w:lvlJc w:val="right"/>
      <w:pPr>
        <w:ind w:left="4101" w:hanging="180"/>
      </w:pPr>
    </w:lvl>
    <w:lvl w:ilvl="3" w:tplc="0409000F" w:tentative="1">
      <w:start w:val="1"/>
      <w:numFmt w:val="decimal"/>
      <w:lvlText w:val="%4."/>
      <w:lvlJc w:val="left"/>
      <w:pPr>
        <w:ind w:left="4821" w:hanging="360"/>
      </w:pPr>
    </w:lvl>
    <w:lvl w:ilvl="4" w:tplc="04090019" w:tentative="1">
      <w:start w:val="1"/>
      <w:numFmt w:val="lowerLetter"/>
      <w:lvlText w:val="%5."/>
      <w:lvlJc w:val="left"/>
      <w:pPr>
        <w:ind w:left="5541" w:hanging="360"/>
      </w:pPr>
    </w:lvl>
    <w:lvl w:ilvl="5" w:tplc="0409001B">
      <w:start w:val="1"/>
      <w:numFmt w:val="lowerRoman"/>
      <w:lvlText w:val="%6."/>
      <w:lvlJc w:val="right"/>
      <w:pPr>
        <w:ind w:left="6261" w:hanging="180"/>
      </w:pPr>
    </w:lvl>
    <w:lvl w:ilvl="6" w:tplc="0409000F" w:tentative="1">
      <w:start w:val="1"/>
      <w:numFmt w:val="decimal"/>
      <w:lvlText w:val="%7."/>
      <w:lvlJc w:val="left"/>
      <w:pPr>
        <w:ind w:left="6981" w:hanging="360"/>
      </w:pPr>
    </w:lvl>
    <w:lvl w:ilvl="7" w:tplc="04090019" w:tentative="1">
      <w:start w:val="1"/>
      <w:numFmt w:val="lowerLetter"/>
      <w:lvlText w:val="%8."/>
      <w:lvlJc w:val="left"/>
      <w:pPr>
        <w:ind w:left="7701" w:hanging="360"/>
      </w:pPr>
    </w:lvl>
    <w:lvl w:ilvl="8" w:tplc="0409001B" w:tentative="1">
      <w:start w:val="1"/>
      <w:numFmt w:val="lowerRoman"/>
      <w:lvlText w:val="%9."/>
      <w:lvlJc w:val="right"/>
      <w:pPr>
        <w:ind w:left="8421" w:hanging="180"/>
      </w:pPr>
    </w:lvl>
  </w:abstractNum>
  <w:abstractNum w:abstractNumId="26" w15:restartNumberingAfterBreak="0">
    <w:nsid w:val="3F304AD1"/>
    <w:multiLevelType w:val="hybridMultilevel"/>
    <w:tmpl w:val="88AA8D1A"/>
    <w:lvl w:ilvl="0" w:tplc="7F2E6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A01DF1"/>
    <w:multiLevelType w:val="hybridMultilevel"/>
    <w:tmpl w:val="2C400D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28026A"/>
    <w:multiLevelType w:val="hybridMultilevel"/>
    <w:tmpl w:val="AFC228B8"/>
    <w:lvl w:ilvl="0" w:tplc="13806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9750DD"/>
    <w:multiLevelType w:val="hybridMultilevel"/>
    <w:tmpl w:val="C7F24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962CC"/>
    <w:multiLevelType w:val="hybridMultilevel"/>
    <w:tmpl w:val="54C8D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11840"/>
    <w:multiLevelType w:val="hybridMultilevel"/>
    <w:tmpl w:val="0F48A09A"/>
    <w:lvl w:ilvl="0" w:tplc="04090011">
      <w:start w:val="1"/>
      <w:numFmt w:val="decimal"/>
      <w:lvlText w:val="%1)"/>
      <w:lvlJc w:val="left"/>
      <w:pPr>
        <w:ind w:left="2661" w:hanging="360"/>
      </w:pPr>
    </w:lvl>
    <w:lvl w:ilvl="1" w:tplc="04090019" w:tentative="1">
      <w:start w:val="1"/>
      <w:numFmt w:val="lowerLetter"/>
      <w:lvlText w:val="%2."/>
      <w:lvlJc w:val="left"/>
      <w:pPr>
        <w:ind w:left="3381" w:hanging="360"/>
      </w:pPr>
    </w:lvl>
    <w:lvl w:ilvl="2" w:tplc="0409001B" w:tentative="1">
      <w:start w:val="1"/>
      <w:numFmt w:val="lowerRoman"/>
      <w:lvlText w:val="%3."/>
      <w:lvlJc w:val="right"/>
      <w:pPr>
        <w:ind w:left="4101" w:hanging="180"/>
      </w:pPr>
    </w:lvl>
    <w:lvl w:ilvl="3" w:tplc="0409000F" w:tentative="1">
      <w:start w:val="1"/>
      <w:numFmt w:val="decimal"/>
      <w:lvlText w:val="%4."/>
      <w:lvlJc w:val="left"/>
      <w:pPr>
        <w:ind w:left="4821" w:hanging="360"/>
      </w:pPr>
    </w:lvl>
    <w:lvl w:ilvl="4" w:tplc="04090019" w:tentative="1">
      <w:start w:val="1"/>
      <w:numFmt w:val="lowerLetter"/>
      <w:lvlText w:val="%5."/>
      <w:lvlJc w:val="left"/>
      <w:pPr>
        <w:ind w:left="5541" w:hanging="360"/>
      </w:pPr>
    </w:lvl>
    <w:lvl w:ilvl="5" w:tplc="0409001B">
      <w:start w:val="1"/>
      <w:numFmt w:val="lowerRoman"/>
      <w:lvlText w:val="%6."/>
      <w:lvlJc w:val="right"/>
      <w:pPr>
        <w:ind w:left="6261" w:hanging="180"/>
      </w:pPr>
    </w:lvl>
    <w:lvl w:ilvl="6" w:tplc="0409000F" w:tentative="1">
      <w:start w:val="1"/>
      <w:numFmt w:val="decimal"/>
      <w:lvlText w:val="%7."/>
      <w:lvlJc w:val="left"/>
      <w:pPr>
        <w:ind w:left="6981" w:hanging="360"/>
      </w:pPr>
    </w:lvl>
    <w:lvl w:ilvl="7" w:tplc="04090019" w:tentative="1">
      <w:start w:val="1"/>
      <w:numFmt w:val="lowerLetter"/>
      <w:lvlText w:val="%8."/>
      <w:lvlJc w:val="left"/>
      <w:pPr>
        <w:ind w:left="7701" w:hanging="360"/>
      </w:pPr>
    </w:lvl>
    <w:lvl w:ilvl="8" w:tplc="0409001B" w:tentative="1">
      <w:start w:val="1"/>
      <w:numFmt w:val="lowerRoman"/>
      <w:lvlText w:val="%9."/>
      <w:lvlJc w:val="right"/>
      <w:pPr>
        <w:ind w:left="8421" w:hanging="180"/>
      </w:pPr>
    </w:lvl>
  </w:abstractNum>
  <w:abstractNum w:abstractNumId="32" w15:restartNumberingAfterBreak="0">
    <w:nsid w:val="5AEA0F54"/>
    <w:multiLevelType w:val="multilevel"/>
    <w:tmpl w:val="36222F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3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0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6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9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544" w:hanging="1800"/>
      </w:pPr>
      <w:rPr>
        <w:rFonts w:hint="default"/>
      </w:rPr>
    </w:lvl>
  </w:abstractNum>
  <w:abstractNum w:abstractNumId="33" w15:restartNumberingAfterBreak="0">
    <w:nsid w:val="5EE77DD5"/>
    <w:multiLevelType w:val="hybridMultilevel"/>
    <w:tmpl w:val="DB585AD2"/>
    <w:lvl w:ilvl="0" w:tplc="137CF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73165F"/>
    <w:multiLevelType w:val="hybridMultilevel"/>
    <w:tmpl w:val="3CA6FDD0"/>
    <w:lvl w:ilvl="0" w:tplc="CD7A7DF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6261DAB"/>
    <w:multiLevelType w:val="hybridMultilevel"/>
    <w:tmpl w:val="A6BAC7E4"/>
    <w:lvl w:ilvl="0" w:tplc="159EAE1C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21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67322E4"/>
    <w:multiLevelType w:val="hybridMultilevel"/>
    <w:tmpl w:val="34E80DAA"/>
    <w:lvl w:ilvl="0" w:tplc="A036D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AF6EBB"/>
    <w:multiLevelType w:val="hybridMultilevel"/>
    <w:tmpl w:val="22EE53CC"/>
    <w:lvl w:ilvl="0" w:tplc="45568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853DE"/>
    <w:multiLevelType w:val="hybridMultilevel"/>
    <w:tmpl w:val="359AB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E2588F"/>
    <w:multiLevelType w:val="hybridMultilevel"/>
    <w:tmpl w:val="0406C958"/>
    <w:lvl w:ilvl="0" w:tplc="E5047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9490D"/>
    <w:multiLevelType w:val="hybridMultilevel"/>
    <w:tmpl w:val="FDF8D6B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185AEA"/>
    <w:multiLevelType w:val="hybridMultilevel"/>
    <w:tmpl w:val="E5B261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3E2A72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C3EFBF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70174"/>
    <w:multiLevelType w:val="hybridMultilevel"/>
    <w:tmpl w:val="0F1E6DB0"/>
    <w:lvl w:ilvl="0" w:tplc="07D032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84D0110"/>
    <w:multiLevelType w:val="hybridMultilevel"/>
    <w:tmpl w:val="C31CADAA"/>
    <w:lvl w:ilvl="0" w:tplc="58345C0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A6B4037"/>
    <w:multiLevelType w:val="hybridMultilevel"/>
    <w:tmpl w:val="90DCD646"/>
    <w:lvl w:ilvl="0" w:tplc="04090011">
      <w:start w:val="1"/>
      <w:numFmt w:val="decimal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27"/>
  </w:num>
  <w:num w:numId="2">
    <w:abstractNumId w:val="30"/>
  </w:num>
  <w:num w:numId="3">
    <w:abstractNumId w:val="36"/>
  </w:num>
  <w:num w:numId="4">
    <w:abstractNumId w:val="26"/>
  </w:num>
  <w:num w:numId="5">
    <w:abstractNumId w:val="28"/>
  </w:num>
  <w:num w:numId="6">
    <w:abstractNumId w:val="18"/>
  </w:num>
  <w:num w:numId="7">
    <w:abstractNumId w:val="43"/>
  </w:num>
  <w:num w:numId="8">
    <w:abstractNumId w:val="41"/>
  </w:num>
  <w:num w:numId="9">
    <w:abstractNumId w:val="32"/>
  </w:num>
  <w:num w:numId="10">
    <w:abstractNumId w:val="15"/>
  </w:num>
  <w:num w:numId="11">
    <w:abstractNumId w:val="42"/>
  </w:num>
  <w:num w:numId="12">
    <w:abstractNumId w:val="13"/>
  </w:num>
  <w:num w:numId="13">
    <w:abstractNumId w:val="0"/>
  </w:num>
  <w:num w:numId="14">
    <w:abstractNumId w:val="21"/>
  </w:num>
  <w:num w:numId="15">
    <w:abstractNumId w:val="10"/>
  </w:num>
  <w:num w:numId="16">
    <w:abstractNumId w:val="3"/>
  </w:num>
  <w:num w:numId="17">
    <w:abstractNumId w:val="2"/>
  </w:num>
  <w:num w:numId="18">
    <w:abstractNumId w:val="4"/>
  </w:num>
  <w:num w:numId="19">
    <w:abstractNumId w:val="17"/>
  </w:num>
  <w:num w:numId="20">
    <w:abstractNumId w:val="23"/>
  </w:num>
  <w:num w:numId="21">
    <w:abstractNumId w:val="24"/>
  </w:num>
  <w:num w:numId="22">
    <w:abstractNumId w:val="1"/>
  </w:num>
  <w:num w:numId="23">
    <w:abstractNumId w:val="35"/>
  </w:num>
  <w:num w:numId="24">
    <w:abstractNumId w:val="40"/>
  </w:num>
  <w:num w:numId="25">
    <w:abstractNumId w:val="34"/>
  </w:num>
  <w:num w:numId="26">
    <w:abstractNumId w:val="14"/>
  </w:num>
  <w:num w:numId="27">
    <w:abstractNumId w:val="11"/>
  </w:num>
  <w:num w:numId="28">
    <w:abstractNumId w:val="20"/>
  </w:num>
  <w:num w:numId="29">
    <w:abstractNumId w:val="8"/>
  </w:num>
  <w:num w:numId="30">
    <w:abstractNumId w:val="9"/>
  </w:num>
  <w:num w:numId="31">
    <w:abstractNumId w:val="29"/>
  </w:num>
  <w:num w:numId="32">
    <w:abstractNumId w:val="33"/>
  </w:num>
  <w:num w:numId="33">
    <w:abstractNumId w:val="44"/>
  </w:num>
  <w:num w:numId="34">
    <w:abstractNumId w:val="6"/>
  </w:num>
  <w:num w:numId="35">
    <w:abstractNumId w:val="5"/>
  </w:num>
  <w:num w:numId="36">
    <w:abstractNumId w:val="7"/>
  </w:num>
  <w:num w:numId="37">
    <w:abstractNumId w:val="16"/>
  </w:num>
  <w:num w:numId="38">
    <w:abstractNumId w:val="39"/>
  </w:num>
  <w:num w:numId="39">
    <w:abstractNumId w:val="37"/>
  </w:num>
  <w:num w:numId="40">
    <w:abstractNumId w:val="38"/>
  </w:num>
  <w:num w:numId="41">
    <w:abstractNumId w:val="12"/>
  </w:num>
  <w:num w:numId="42">
    <w:abstractNumId w:val="22"/>
  </w:num>
  <w:num w:numId="43">
    <w:abstractNumId w:val="19"/>
  </w:num>
  <w:num w:numId="44">
    <w:abstractNumId w:val="31"/>
  </w:num>
  <w:num w:numId="45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3A"/>
    <w:rsid w:val="00000673"/>
    <w:rsid w:val="00007A19"/>
    <w:rsid w:val="0001043E"/>
    <w:rsid w:val="00013417"/>
    <w:rsid w:val="00015BB2"/>
    <w:rsid w:val="0002253A"/>
    <w:rsid w:val="000229D3"/>
    <w:rsid w:val="00023EB0"/>
    <w:rsid w:val="0002430F"/>
    <w:rsid w:val="00030BD0"/>
    <w:rsid w:val="000327E0"/>
    <w:rsid w:val="00041479"/>
    <w:rsid w:val="00042B8C"/>
    <w:rsid w:val="00043048"/>
    <w:rsid w:val="0005634F"/>
    <w:rsid w:val="00063131"/>
    <w:rsid w:val="000701CB"/>
    <w:rsid w:val="00073B47"/>
    <w:rsid w:val="0008115C"/>
    <w:rsid w:val="00084512"/>
    <w:rsid w:val="00084903"/>
    <w:rsid w:val="000874E2"/>
    <w:rsid w:val="00092B2D"/>
    <w:rsid w:val="000968D7"/>
    <w:rsid w:val="0009787F"/>
    <w:rsid w:val="000A147D"/>
    <w:rsid w:val="000A5240"/>
    <w:rsid w:val="000A6E5B"/>
    <w:rsid w:val="000A6FEF"/>
    <w:rsid w:val="000A7A90"/>
    <w:rsid w:val="000B1F3C"/>
    <w:rsid w:val="000B29DC"/>
    <w:rsid w:val="000B62DC"/>
    <w:rsid w:val="000C02D3"/>
    <w:rsid w:val="000C2142"/>
    <w:rsid w:val="000C6B5A"/>
    <w:rsid w:val="000D1103"/>
    <w:rsid w:val="000F05FD"/>
    <w:rsid w:val="000F0ABA"/>
    <w:rsid w:val="000F586E"/>
    <w:rsid w:val="001003D5"/>
    <w:rsid w:val="00103BC4"/>
    <w:rsid w:val="00105429"/>
    <w:rsid w:val="001103C8"/>
    <w:rsid w:val="0012436F"/>
    <w:rsid w:val="00124C1B"/>
    <w:rsid w:val="0013186E"/>
    <w:rsid w:val="00131B28"/>
    <w:rsid w:val="00131E86"/>
    <w:rsid w:val="00150E02"/>
    <w:rsid w:val="0015243E"/>
    <w:rsid w:val="0015473B"/>
    <w:rsid w:val="00155190"/>
    <w:rsid w:val="00167A5B"/>
    <w:rsid w:val="0017242D"/>
    <w:rsid w:val="001742F3"/>
    <w:rsid w:val="0017647E"/>
    <w:rsid w:val="00182B92"/>
    <w:rsid w:val="00196FD0"/>
    <w:rsid w:val="001A20CC"/>
    <w:rsid w:val="001A4738"/>
    <w:rsid w:val="001A5D64"/>
    <w:rsid w:val="001A5D9F"/>
    <w:rsid w:val="001B0268"/>
    <w:rsid w:val="001B5BD9"/>
    <w:rsid w:val="001C038D"/>
    <w:rsid w:val="001C4A7A"/>
    <w:rsid w:val="001C53AE"/>
    <w:rsid w:val="001D4B29"/>
    <w:rsid w:val="001E5C4A"/>
    <w:rsid w:val="001E6B83"/>
    <w:rsid w:val="001F392C"/>
    <w:rsid w:val="001F4D48"/>
    <w:rsid w:val="002069F0"/>
    <w:rsid w:val="00206D86"/>
    <w:rsid w:val="002157E6"/>
    <w:rsid w:val="00217AF3"/>
    <w:rsid w:val="0022191A"/>
    <w:rsid w:val="00221EDE"/>
    <w:rsid w:val="00222708"/>
    <w:rsid w:val="002269A3"/>
    <w:rsid w:val="00226E65"/>
    <w:rsid w:val="00230DDA"/>
    <w:rsid w:val="00231DE4"/>
    <w:rsid w:val="00241F42"/>
    <w:rsid w:val="00242A4F"/>
    <w:rsid w:val="00243A4C"/>
    <w:rsid w:val="00244DB5"/>
    <w:rsid w:val="00244EE2"/>
    <w:rsid w:val="00246505"/>
    <w:rsid w:val="00271192"/>
    <w:rsid w:val="00274008"/>
    <w:rsid w:val="00275820"/>
    <w:rsid w:val="00283941"/>
    <w:rsid w:val="00285347"/>
    <w:rsid w:val="002862B4"/>
    <w:rsid w:val="00286EB4"/>
    <w:rsid w:val="0029474D"/>
    <w:rsid w:val="002A1463"/>
    <w:rsid w:val="002B138A"/>
    <w:rsid w:val="002B7E1E"/>
    <w:rsid w:val="002C1A99"/>
    <w:rsid w:val="002D04D7"/>
    <w:rsid w:val="002D3228"/>
    <w:rsid w:val="002D60BF"/>
    <w:rsid w:val="002E22CB"/>
    <w:rsid w:val="002E4718"/>
    <w:rsid w:val="002E4C5B"/>
    <w:rsid w:val="002E4D09"/>
    <w:rsid w:val="002F2A69"/>
    <w:rsid w:val="002F7131"/>
    <w:rsid w:val="003030F6"/>
    <w:rsid w:val="00304376"/>
    <w:rsid w:val="00304AF8"/>
    <w:rsid w:val="00306F00"/>
    <w:rsid w:val="0031076C"/>
    <w:rsid w:val="00312B77"/>
    <w:rsid w:val="00312D7F"/>
    <w:rsid w:val="003137E4"/>
    <w:rsid w:val="00316C4E"/>
    <w:rsid w:val="00316F41"/>
    <w:rsid w:val="00320BAD"/>
    <w:rsid w:val="00322268"/>
    <w:rsid w:val="00322A4A"/>
    <w:rsid w:val="00332372"/>
    <w:rsid w:val="0033597E"/>
    <w:rsid w:val="00335FDE"/>
    <w:rsid w:val="00340BAC"/>
    <w:rsid w:val="0034705D"/>
    <w:rsid w:val="00347D8A"/>
    <w:rsid w:val="00350755"/>
    <w:rsid w:val="00353C29"/>
    <w:rsid w:val="00355BAD"/>
    <w:rsid w:val="00360DDB"/>
    <w:rsid w:val="00360DE1"/>
    <w:rsid w:val="00364169"/>
    <w:rsid w:val="0036459F"/>
    <w:rsid w:val="00367A2A"/>
    <w:rsid w:val="0037202B"/>
    <w:rsid w:val="0038027E"/>
    <w:rsid w:val="00380B99"/>
    <w:rsid w:val="00383329"/>
    <w:rsid w:val="00391259"/>
    <w:rsid w:val="003912E0"/>
    <w:rsid w:val="00392DEA"/>
    <w:rsid w:val="00394CD2"/>
    <w:rsid w:val="003A00DC"/>
    <w:rsid w:val="003A6466"/>
    <w:rsid w:val="003A766B"/>
    <w:rsid w:val="003B79AA"/>
    <w:rsid w:val="003C5CBF"/>
    <w:rsid w:val="003D50AB"/>
    <w:rsid w:val="003D67F5"/>
    <w:rsid w:val="003E0B4F"/>
    <w:rsid w:val="003E1274"/>
    <w:rsid w:val="003E5F64"/>
    <w:rsid w:val="003F18C6"/>
    <w:rsid w:val="003F59E3"/>
    <w:rsid w:val="00400359"/>
    <w:rsid w:val="00401516"/>
    <w:rsid w:val="00401C64"/>
    <w:rsid w:val="00403D71"/>
    <w:rsid w:val="00405D7E"/>
    <w:rsid w:val="00413B5B"/>
    <w:rsid w:val="00415319"/>
    <w:rsid w:val="00421EAB"/>
    <w:rsid w:val="00430A7A"/>
    <w:rsid w:val="00437178"/>
    <w:rsid w:val="0045318D"/>
    <w:rsid w:val="00472515"/>
    <w:rsid w:val="00480F70"/>
    <w:rsid w:val="004A1740"/>
    <w:rsid w:val="004A49EB"/>
    <w:rsid w:val="004A57AD"/>
    <w:rsid w:val="004A716B"/>
    <w:rsid w:val="004B2223"/>
    <w:rsid w:val="004B2C2F"/>
    <w:rsid w:val="004B348D"/>
    <w:rsid w:val="004B740D"/>
    <w:rsid w:val="004C43B5"/>
    <w:rsid w:val="004C45C3"/>
    <w:rsid w:val="004C7249"/>
    <w:rsid w:val="004D019D"/>
    <w:rsid w:val="004D241F"/>
    <w:rsid w:val="004D47D2"/>
    <w:rsid w:val="004D4873"/>
    <w:rsid w:val="004D64C1"/>
    <w:rsid w:val="004E2D4C"/>
    <w:rsid w:val="004E5C17"/>
    <w:rsid w:val="004F7F2C"/>
    <w:rsid w:val="0050492D"/>
    <w:rsid w:val="00507EA2"/>
    <w:rsid w:val="00512122"/>
    <w:rsid w:val="0051477F"/>
    <w:rsid w:val="00515047"/>
    <w:rsid w:val="005178EC"/>
    <w:rsid w:val="0052192B"/>
    <w:rsid w:val="00524331"/>
    <w:rsid w:val="0052532E"/>
    <w:rsid w:val="005258A8"/>
    <w:rsid w:val="00527B67"/>
    <w:rsid w:val="00531157"/>
    <w:rsid w:val="00533CEB"/>
    <w:rsid w:val="005436F6"/>
    <w:rsid w:val="00543965"/>
    <w:rsid w:val="0054531A"/>
    <w:rsid w:val="00546B3E"/>
    <w:rsid w:val="005507C7"/>
    <w:rsid w:val="00552CE6"/>
    <w:rsid w:val="0056382A"/>
    <w:rsid w:val="005643FE"/>
    <w:rsid w:val="00570280"/>
    <w:rsid w:val="0057533A"/>
    <w:rsid w:val="0058184A"/>
    <w:rsid w:val="00585C07"/>
    <w:rsid w:val="00592E92"/>
    <w:rsid w:val="005A79DF"/>
    <w:rsid w:val="005A7CCC"/>
    <w:rsid w:val="005B323D"/>
    <w:rsid w:val="005B3AF4"/>
    <w:rsid w:val="005C670F"/>
    <w:rsid w:val="005D2DB5"/>
    <w:rsid w:val="005E038B"/>
    <w:rsid w:val="005E0D68"/>
    <w:rsid w:val="005E297C"/>
    <w:rsid w:val="005E52B0"/>
    <w:rsid w:val="005F2332"/>
    <w:rsid w:val="005F4F52"/>
    <w:rsid w:val="005F6FE0"/>
    <w:rsid w:val="00602C04"/>
    <w:rsid w:val="00604894"/>
    <w:rsid w:val="0061108A"/>
    <w:rsid w:val="00613D1C"/>
    <w:rsid w:val="00616D42"/>
    <w:rsid w:val="00620FEC"/>
    <w:rsid w:val="00621EE7"/>
    <w:rsid w:val="00624ED4"/>
    <w:rsid w:val="00626A07"/>
    <w:rsid w:val="006300BE"/>
    <w:rsid w:val="006304E7"/>
    <w:rsid w:val="006310F1"/>
    <w:rsid w:val="00632082"/>
    <w:rsid w:val="00633704"/>
    <w:rsid w:val="00636B6A"/>
    <w:rsid w:val="00644C7C"/>
    <w:rsid w:val="00657547"/>
    <w:rsid w:val="006650CE"/>
    <w:rsid w:val="00670E81"/>
    <w:rsid w:val="00671FEB"/>
    <w:rsid w:val="00673BE3"/>
    <w:rsid w:val="00674693"/>
    <w:rsid w:val="006756A7"/>
    <w:rsid w:val="00680CA1"/>
    <w:rsid w:val="00683DA7"/>
    <w:rsid w:val="006858AC"/>
    <w:rsid w:val="006917A5"/>
    <w:rsid w:val="00694E5C"/>
    <w:rsid w:val="00697AB0"/>
    <w:rsid w:val="006A261A"/>
    <w:rsid w:val="006B0DD5"/>
    <w:rsid w:val="006B21A9"/>
    <w:rsid w:val="006B5034"/>
    <w:rsid w:val="006C2554"/>
    <w:rsid w:val="006C3841"/>
    <w:rsid w:val="006C4FEA"/>
    <w:rsid w:val="006C52CF"/>
    <w:rsid w:val="006D0C33"/>
    <w:rsid w:val="006D4A2E"/>
    <w:rsid w:val="006D4D04"/>
    <w:rsid w:val="006D74BF"/>
    <w:rsid w:val="006D7E76"/>
    <w:rsid w:val="006D7F9D"/>
    <w:rsid w:val="006F1558"/>
    <w:rsid w:val="006F17B6"/>
    <w:rsid w:val="006F465D"/>
    <w:rsid w:val="0070330D"/>
    <w:rsid w:val="007063C6"/>
    <w:rsid w:val="00715135"/>
    <w:rsid w:val="00720A16"/>
    <w:rsid w:val="00725840"/>
    <w:rsid w:val="007325E1"/>
    <w:rsid w:val="007334C5"/>
    <w:rsid w:val="007362BD"/>
    <w:rsid w:val="007371A4"/>
    <w:rsid w:val="00740602"/>
    <w:rsid w:val="0074235B"/>
    <w:rsid w:val="007433F3"/>
    <w:rsid w:val="00760E03"/>
    <w:rsid w:val="007619B9"/>
    <w:rsid w:val="00771DAF"/>
    <w:rsid w:val="00772020"/>
    <w:rsid w:val="007752AB"/>
    <w:rsid w:val="0077693C"/>
    <w:rsid w:val="00777572"/>
    <w:rsid w:val="00780408"/>
    <w:rsid w:val="00784B68"/>
    <w:rsid w:val="007966D1"/>
    <w:rsid w:val="00796E5E"/>
    <w:rsid w:val="007978C2"/>
    <w:rsid w:val="007A49E7"/>
    <w:rsid w:val="007A5CAB"/>
    <w:rsid w:val="007A7BC5"/>
    <w:rsid w:val="007B3234"/>
    <w:rsid w:val="007B32B6"/>
    <w:rsid w:val="007B608D"/>
    <w:rsid w:val="007C6584"/>
    <w:rsid w:val="007D0930"/>
    <w:rsid w:val="007D10DA"/>
    <w:rsid w:val="007D25AA"/>
    <w:rsid w:val="007D6BDE"/>
    <w:rsid w:val="007E0EB9"/>
    <w:rsid w:val="007E59EB"/>
    <w:rsid w:val="007E6570"/>
    <w:rsid w:val="007E68F1"/>
    <w:rsid w:val="007E76DE"/>
    <w:rsid w:val="007F62A4"/>
    <w:rsid w:val="00820F4E"/>
    <w:rsid w:val="008263F2"/>
    <w:rsid w:val="00826DAD"/>
    <w:rsid w:val="00832B31"/>
    <w:rsid w:val="00834264"/>
    <w:rsid w:val="00834C3D"/>
    <w:rsid w:val="008359C6"/>
    <w:rsid w:val="008375DC"/>
    <w:rsid w:val="00840B40"/>
    <w:rsid w:val="008502C1"/>
    <w:rsid w:val="00856E79"/>
    <w:rsid w:val="008620FE"/>
    <w:rsid w:val="00874DF4"/>
    <w:rsid w:val="0087546E"/>
    <w:rsid w:val="008768C9"/>
    <w:rsid w:val="00876C76"/>
    <w:rsid w:val="00883296"/>
    <w:rsid w:val="008833C8"/>
    <w:rsid w:val="00891517"/>
    <w:rsid w:val="00893DCA"/>
    <w:rsid w:val="0089703A"/>
    <w:rsid w:val="008A059F"/>
    <w:rsid w:val="008A0CEC"/>
    <w:rsid w:val="008A7D96"/>
    <w:rsid w:val="008B5B6A"/>
    <w:rsid w:val="008C46A3"/>
    <w:rsid w:val="008C7F71"/>
    <w:rsid w:val="008E69E5"/>
    <w:rsid w:val="008E7324"/>
    <w:rsid w:val="008F0B24"/>
    <w:rsid w:val="008F56F0"/>
    <w:rsid w:val="008F57CB"/>
    <w:rsid w:val="009036A5"/>
    <w:rsid w:val="00904923"/>
    <w:rsid w:val="009161EE"/>
    <w:rsid w:val="00930CD1"/>
    <w:rsid w:val="00933DCA"/>
    <w:rsid w:val="009426C7"/>
    <w:rsid w:val="0094556C"/>
    <w:rsid w:val="00950D7D"/>
    <w:rsid w:val="009516F0"/>
    <w:rsid w:val="009534E1"/>
    <w:rsid w:val="00954123"/>
    <w:rsid w:val="00963364"/>
    <w:rsid w:val="0096516C"/>
    <w:rsid w:val="00971676"/>
    <w:rsid w:val="0097168B"/>
    <w:rsid w:val="00971991"/>
    <w:rsid w:val="00973DF4"/>
    <w:rsid w:val="009914BB"/>
    <w:rsid w:val="009A0F1E"/>
    <w:rsid w:val="009A617C"/>
    <w:rsid w:val="009B78F3"/>
    <w:rsid w:val="009C0898"/>
    <w:rsid w:val="009C1C4A"/>
    <w:rsid w:val="009C6710"/>
    <w:rsid w:val="009C76D2"/>
    <w:rsid w:val="009D145A"/>
    <w:rsid w:val="009D3E43"/>
    <w:rsid w:val="009D4C7B"/>
    <w:rsid w:val="009D5A21"/>
    <w:rsid w:val="009E3667"/>
    <w:rsid w:val="009E7808"/>
    <w:rsid w:val="009E7AE4"/>
    <w:rsid w:val="009F0F2B"/>
    <w:rsid w:val="009F515D"/>
    <w:rsid w:val="009F5816"/>
    <w:rsid w:val="009F587D"/>
    <w:rsid w:val="00A00363"/>
    <w:rsid w:val="00A03E2A"/>
    <w:rsid w:val="00A13CC3"/>
    <w:rsid w:val="00A42CEE"/>
    <w:rsid w:val="00A46A31"/>
    <w:rsid w:val="00A520AB"/>
    <w:rsid w:val="00A54B2D"/>
    <w:rsid w:val="00A56D33"/>
    <w:rsid w:val="00A61F43"/>
    <w:rsid w:val="00A74381"/>
    <w:rsid w:val="00A809AE"/>
    <w:rsid w:val="00A82B72"/>
    <w:rsid w:val="00A8502F"/>
    <w:rsid w:val="00A93060"/>
    <w:rsid w:val="00AA28FC"/>
    <w:rsid w:val="00AB1091"/>
    <w:rsid w:val="00AD2657"/>
    <w:rsid w:val="00AD5F66"/>
    <w:rsid w:val="00AE62D4"/>
    <w:rsid w:val="00AF1D5B"/>
    <w:rsid w:val="00AF2B0C"/>
    <w:rsid w:val="00B0338B"/>
    <w:rsid w:val="00B12E26"/>
    <w:rsid w:val="00B16D0C"/>
    <w:rsid w:val="00B24DD3"/>
    <w:rsid w:val="00B25A78"/>
    <w:rsid w:val="00B264C9"/>
    <w:rsid w:val="00B361D2"/>
    <w:rsid w:val="00B40F1F"/>
    <w:rsid w:val="00B41464"/>
    <w:rsid w:val="00B52EA7"/>
    <w:rsid w:val="00B638BA"/>
    <w:rsid w:val="00B67A3D"/>
    <w:rsid w:val="00B67C8F"/>
    <w:rsid w:val="00B8106D"/>
    <w:rsid w:val="00B86606"/>
    <w:rsid w:val="00B87111"/>
    <w:rsid w:val="00B872E1"/>
    <w:rsid w:val="00B87473"/>
    <w:rsid w:val="00B9110D"/>
    <w:rsid w:val="00B92E64"/>
    <w:rsid w:val="00BC1007"/>
    <w:rsid w:val="00BC2F90"/>
    <w:rsid w:val="00BC3DA5"/>
    <w:rsid w:val="00BC644F"/>
    <w:rsid w:val="00BD5DC8"/>
    <w:rsid w:val="00BD6638"/>
    <w:rsid w:val="00BE0DA8"/>
    <w:rsid w:val="00BE2F8A"/>
    <w:rsid w:val="00BF15B1"/>
    <w:rsid w:val="00BF3DC3"/>
    <w:rsid w:val="00BF6E73"/>
    <w:rsid w:val="00C006EB"/>
    <w:rsid w:val="00C11037"/>
    <w:rsid w:val="00C23F9C"/>
    <w:rsid w:val="00C24EC3"/>
    <w:rsid w:val="00C2557A"/>
    <w:rsid w:val="00C271FC"/>
    <w:rsid w:val="00C3054E"/>
    <w:rsid w:val="00C34307"/>
    <w:rsid w:val="00C3592E"/>
    <w:rsid w:val="00C35B65"/>
    <w:rsid w:val="00C36FFE"/>
    <w:rsid w:val="00C374C8"/>
    <w:rsid w:val="00C40A71"/>
    <w:rsid w:val="00C42D8D"/>
    <w:rsid w:val="00C435DA"/>
    <w:rsid w:val="00C462A1"/>
    <w:rsid w:val="00C46DA2"/>
    <w:rsid w:val="00C514E6"/>
    <w:rsid w:val="00C56919"/>
    <w:rsid w:val="00C56BFC"/>
    <w:rsid w:val="00C62AF2"/>
    <w:rsid w:val="00C71721"/>
    <w:rsid w:val="00C81C86"/>
    <w:rsid w:val="00C8221C"/>
    <w:rsid w:val="00C86C0D"/>
    <w:rsid w:val="00C91F9D"/>
    <w:rsid w:val="00C92799"/>
    <w:rsid w:val="00C95F29"/>
    <w:rsid w:val="00C9648D"/>
    <w:rsid w:val="00C96C26"/>
    <w:rsid w:val="00CA1E29"/>
    <w:rsid w:val="00CA2646"/>
    <w:rsid w:val="00CA2696"/>
    <w:rsid w:val="00CA4272"/>
    <w:rsid w:val="00CA4D68"/>
    <w:rsid w:val="00CB07C8"/>
    <w:rsid w:val="00CB3D89"/>
    <w:rsid w:val="00CD276E"/>
    <w:rsid w:val="00CD7EA1"/>
    <w:rsid w:val="00CE2D8A"/>
    <w:rsid w:val="00CF1245"/>
    <w:rsid w:val="00CF43E6"/>
    <w:rsid w:val="00CF6E08"/>
    <w:rsid w:val="00D0008B"/>
    <w:rsid w:val="00D056A0"/>
    <w:rsid w:val="00D10F2A"/>
    <w:rsid w:val="00D14896"/>
    <w:rsid w:val="00D155C2"/>
    <w:rsid w:val="00D156DF"/>
    <w:rsid w:val="00D179C2"/>
    <w:rsid w:val="00D20999"/>
    <w:rsid w:val="00D2201E"/>
    <w:rsid w:val="00D26DF0"/>
    <w:rsid w:val="00D402EB"/>
    <w:rsid w:val="00D40597"/>
    <w:rsid w:val="00D40C48"/>
    <w:rsid w:val="00D421BE"/>
    <w:rsid w:val="00D43691"/>
    <w:rsid w:val="00D466DF"/>
    <w:rsid w:val="00D4695B"/>
    <w:rsid w:val="00D55A0C"/>
    <w:rsid w:val="00D61AE5"/>
    <w:rsid w:val="00D63DB8"/>
    <w:rsid w:val="00D641F2"/>
    <w:rsid w:val="00D70B6A"/>
    <w:rsid w:val="00D71564"/>
    <w:rsid w:val="00D720A7"/>
    <w:rsid w:val="00D74366"/>
    <w:rsid w:val="00D80FC0"/>
    <w:rsid w:val="00D836FD"/>
    <w:rsid w:val="00D9095C"/>
    <w:rsid w:val="00D92DF5"/>
    <w:rsid w:val="00D94114"/>
    <w:rsid w:val="00DA0B44"/>
    <w:rsid w:val="00DA3F69"/>
    <w:rsid w:val="00DA4722"/>
    <w:rsid w:val="00DA5391"/>
    <w:rsid w:val="00DB47B9"/>
    <w:rsid w:val="00DB6CE8"/>
    <w:rsid w:val="00DC0369"/>
    <w:rsid w:val="00DC1E4F"/>
    <w:rsid w:val="00DC2A5C"/>
    <w:rsid w:val="00DC5C83"/>
    <w:rsid w:val="00DC658B"/>
    <w:rsid w:val="00DC71E7"/>
    <w:rsid w:val="00DC750D"/>
    <w:rsid w:val="00DD0AE9"/>
    <w:rsid w:val="00DD0CD2"/>
    <w:rsid w:val="00DD43C7"/>
    <w:rsid w:val="00DD6533"/>
    <w:rsid w:val="00DE29B8"/>
    <w:rsid w:val="00DE313D"/>
    <w:rsid w:val="00DE31ED"/>
    <w:rsid w:val="00DF329D"/>
    <w:rsid w:val="00DF4131"/>
    <w:rsid w:val="00E04128"/>
    <w:rsid w:val="00E13E95"/>
    <w:rsid w:val="00E14236"/>
    <w:rsid w:val="00E16AB4"/>
    <w:rsid w:val="00E16CE0"/>
    <w:rsid w:val="00E16E03"/>
    <w:rsid w:val="00E23142"/>
    <w:rsid w:val="00E35276"/>
    <w:rsid w:val="00E37D75"/>
    <w:rsid w:val="00E42EC0"/>
    <w:rsid w:val="00E4481C"/>
    <w:rsid w:val="00E448C1"/>
    <w:rsid w:val="00E449A2"/>
    <w:rsid w:val="00E45681"/>
    <w:rsid w:val="00E46270"/>
    <w:rsid w:val="00E51F9B"/>
    <w:rsid w:val="00E57465"/>
    <w:rsid w:val="00E60D8C"/>
    <w:rsid w:val="00E649C7"/>
    <w:rsid w:val="00E72837"/>
    <w:rsid w:val="00E75334"/>
    <w:rsid w:val="00E75C97"/>
    <w:rsid w:val="00E81EAF"/>
    <w:rsid w:val="00E82AD7"/>
    <w:rsid w:val="00E84BD0"/>
    <w:rsid w:val="00E925D8"/>
    <w:rsid w:val="00E9490F"/>
    <w:rsid w:val="00E97F07"/>
    <w:rsid w:val="00EA17DA"/>
    <w:rsid w:val="00EB7EBA"/>
    <w:rsid w:val="00EC1D40"/>
    <w:rsid w:val="00EC4314"/>
    <w:rsid w:val="00EC4A48"/>
    <w:rsid w:val="00EC7866"/>
    <w:rsid w:val="00ED4DEE"/>
    <w:rsid w:val="00ED5D60"/>
    <w:rsid w:val="00ED78C6"/>
    <w:rsid w:val="00EE235B"/>
    <w:rsid w:val="00EE46C5"/>
    <w:rsid w:val="00EF0CD8"/>
    <w:rsid w:val="00EF4E3B"/>
    <w:rsid w:val="00EF546A"/>
    <w:rsid w:val="00F01D55"/>
    <w:rsid w:val="00F028DE"/>
    <w:rsid w:val="00F06C03"/>
    <w:rsid w:val="00F11A85"/>
    <w:rsid w:val="00F21A88"/>
    <w:rsid w:val="00F25F5A"/>
    <w:rsid w:val="00F264D2"/>
    <w:rsid w:val="00F30D75"/>
    <w:rsid w:val="00F40AF5"/>
    <w:rsid w:val="00F41BE3"/>
    <w:rsid w:val="00F4460A"/>
    <w:rsid w:val="00F44D69"/>
    <w:rsid w:val="00F46166"/>
    <w:rsid w:val="00F56812"/>
    <w:rsid w:val="00F6118A"/>
    <w:rsid w:val="00F63CD1"/>
    <w:rsid w:val="00F704D1"/>
    <w:rsid w:val="00F708CB"/>
    <w:rsid w:val="00F70FA8"/>
    <w:rsid w:val="00F80994"/>
    <w:rsid w:val="00F809E1"/>
    <w:rsid w:val="00F8182D"/>
    <w:rsid w:val="00F8630F"/>
    <w:rsid w:val="00F91A0E"/>
    <w:rsid w:val="00FA00AB"/>
    <w:rsid w:val="00FA3C4F"/>
    <w:rsid w:val="00FA4743"/>
    <w:rsid w:val="00FA7905"/>
    <w:rsid w:val="00FA7F9D"/>
    <w:rsid w:val="00FB1616"/>
    <w:rsid w:val="00FB3E10"/>
    <w:rsid w:val="00FC0468"/>
    <w:rsid w:val="00FC093A"/>
    <w:rsid w:val="00FC6676"/>
    <w:rsid w:val="00FD245D"/>
    <w:rsid w:val="00FD47C0"/>
    <w:rsid w:val="00FE4A1E"/>
    <w:rsid w:val="00FE4EC2"/>
    <w:rsid w:val="00FF2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arc" idref="#_x0000_s1043"/>
        <o:r id="V:Rule6" type="arc" idref="#_x0000_s1048"/>
        <o:r id="V:Rule17" type="connector" idref="#_x0000_s1067"/>
        <o:r id="V:Rule18" type="connector" idref="#_x0000_s1049"/>
        <o:r id="V:Rule19" type="connector" idref="#_x0000_s1068"/>
        <o:r id="V:Rule20" type="connector" idref="#_x0000_s1054"/>
        <o:r id="V:Rule21" type="connector" idref="#_x0000_s1065"/>
        <o:r id="V:Rule22" type="connector" idref="#_x0000_s1029"/>
        <o:r id="V:Rule23" type="connector" idref="#_x0000_s1066"/>
        <o:r id="V:Rule24" type="connector" idref="#_x0000_s1058"/>
        <o:r id="V:Rule25" type="connector" idref="#_x0000_s1059"/>
        <o:r id="V:Rule26" type="connector" idref="#_x0000_s1044"/>
        <o:r id="V:Rule27" type="connector" idref="#_x0000_s1064"/>
        <o:r id="V:Rule28" type="connector" idref="#_x0000_s1030"/>
        <o:r id="V:Rule29" type="connector" idref="#_x0000_s1056"/>
        <o:r id="V:Rule30" type="connector" idref="#_x0000_s1055"/>
      </o:rules>
    </o:shapelayout>
  </w:shapeDefaults>
  <w:decimalSymbol w:val=","/>
  <w:listSeparator w:val=";"/>
  <w14:docId w14:val="649D19E9"/>
  <w15:docId w15:val="{27FF771E-3A02-4E68-8D41-89326DCA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0B40"/>
  </w:style>
  <w:style w:type="paragraph" w:styleId="Heading2">
    <w:name w:val="heading 2"/>
    <w:basedOn w:val="Normal"/>
    <w:link w:val="Heading2Char"/>
    <w:uiPriority w:val="1"/>
    <w:qFormat/>
    <w:rsid w:val="004B740D"/>
    <w:pPr>
      <w:widowControl w:val="0"/>
      <w:autoSpaceDE w:val="0"/>
      <w:autoSpaceDN w:val="0"/>
      <w:spacing w:after="0" w:line="240" w:lineRule="auto"/>
      <w:ind w:left="1276"/>
      <w:jc w:val="center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2436F"/>
    <w:pPr>
      <w:ind w:left="720"/>
      <w:contextualSpacing/>
    </w:pPr>
  </w:style>
  <w:style w:type="table" w:styleId="TableGrid">
    <w:name w:val="Table Grid"/>
    <w:basedOn w:val="TableNormal"/>
    <w:uiPriority w:val="59"/>
    <w:rsid w:val="008F0B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81EA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1E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E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50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02C1"/>
  </w:style>
  <w:style w:type="paragraph" w:styleId="Footer">
    <w:name w:val="footer"/>
    <w:basedOn w:val="Normal"/>
    <w:link w:val="FooterChar"/>
    <w:uiPriority w:val="99"/>
    <w:unhideWhenUsed/>
    <w:rsid w:val="00850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2C1"/>
  </w:style>
  <w:style w:type="character" w:customStyle="1" w:styleId="notranslate">
    <w:name w:val="notranslate"/>
    <w:basedOn w:val="DefaultParagraphFont"/>
    <w:rsid w:val="006C2554"/>
  </w:style>
  <w:style w:type="paragraph" w:customStyle="1" w:styleId="Default">
    <w:name w:val="Default"/>
    <w:rsid w:val="00241F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d-ID"/>
    </w:rPr>
  </w:style>
  <w:style w:type="paragraph" w:styleId="BodyText">
    <w:name w:val="Body Text"/>
    <w:basedOn w:val="Normal"/>
    <w:link w:val="BodyTextChar"/>
    <w:uiPriority w:val="1"/>
    <w:qFormat/>
    <w:rsid w:val="00E9490F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9490F"/>
    <w:rPr>
      <w:rFonts w:ascii="Arial" w:eastAsia="Arial" w:hAnsi="Arial" w:cs="Times New Roman"/>
    </w:rPr>
  </w:style>
  <w:style w:type="paragraph" w:styleId="NormalWeb">
    <w:name w:val="Normal (Web)"/>
    <w:basedOn w:val="Normal"/>
    <w:uiPriority w:val="99"/>
    <w:semiHidden/>
    <w:unhideWhenUsed/>
    <w:rsid w:val="00E9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4B740D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641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LightShading1">
    <w:name w:val="Light Shading1"/>
    <w:basedOn w:val="TableNormal"/>
    <w:uiPriority w:val="60"/>
    <w:rsid w:val="007371A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dx.co.id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numRef>
              <c:f>Sheet1!$A$2:$A$5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461</c:v>
                </c:pt>
                <c:pt idx="1">
                  <c:v>456</c:v>
                </c:pt>
                <c:pt idx="2">
                  <c:v>461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666-449F-97DE-DF818087338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numRef>
              <c:f>Sheet1!$A$2:$A$5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666-449F-97DE-DF818087338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numRef>
              <c:f>Sheet1!$A$2:$A$5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666-449F-97DE-DF81808733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266688"/>
        <c:axId val="113268224"/>
      </c:lineChart>
      <c:catAx>
        <c:axId val="113266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3268224"/>
        <c:crosses val="autoZero"/>
        <c:auto val="1"/>
        <c:lblAlgn val="ctr"/>
        <c:lblOffset val="100"/>
        <c:noMultiLvlLbl val="0"/>
      </c:catAx>
      <c:valAx>
        <c:axId val="113268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2666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numRef>
              <c:f>Sheet1!$A$2:$A$5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375</c:v>
                </c:pt>
                <c:pt idx="1">
                  <c:v>365</c:v>
                </c:pt>
                <c:pt idx="2">
                  <c:v>364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F49-4B58-8642-CE4EE26A544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cat>
            <c:numRef>
              <c:f>Sheet1!$A$2:$A$5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F49-4B58-8642-CE4EE26A544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cat>
            <c:numRef>
              <c:f>Sheet1!$A$2:$A$5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F49-4B58-8642-CE4EE26A54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913216"/>
        <c:axId val="124310656"/>
      </c:lineChart>
      <c:catAx>
        <c:axId val="113913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4310656"/>
        <c:crosses val="autoZero"/>
        <c:auto val="1"/>
        <c:lblAlgn val="ctr"/>
        <c:lblOffset val="100"/>
        <c:noMultiLvlLbl val="0"/>
      </c:catAx>
      <c:valAx>
        <c:axId val="124310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9132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F6843-41BE-4318-98C1-1742715E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</Company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TZS</dc:creator>
  <cp:keywords/>
  <dc:description/>
  <cp:lastModifiedBy>Efendi-pc</cp:lastModifiedBy>
  <cp:revision>2</cp:revision>
  <cp:lastPrinted>2019-03-27T04:15:00Z</cp:lastPrinted>
  <dcterms:created xsi:type="dcterms:W3CDTF">2019-10-16T10:30:00Z</dcterms:created>
  <dcterms:modified xsi:type="dcterms:W3CDTF">2019-10-16T10:30:00Z</dcterms:modified>
</cp:coreProperties>
</file>