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6290" w14:textId="77777777" w:rsidR="008A3F77" w:rsidRDefault="008A3F77" w:rsidP="008A3F77">
      <w:pPr>
        <w:spacing w:line="360" w:lineRule="auto"/>
        <w:jc w:val="center"/>
        <w:rPr>
          <w:rFonts w:asciiTheme="majorBidi" w:hAnsiTheme="majorBidi" w:cs="Times New Roman"/>
          <w:b/>
          <w:bCs/>
          <w:sz w:val="24"/>
          <w:szCs w:val="24"/>
        </w:rPr>
      </w:pPr>
      <w:r>
        <w:rPr>
          <w:rFonts w:asciiTheme="majorBidi" w:hAnsiTheme="majorBidi" w:cs="Times New Roman"/>
          <w:b/>
          <w:bCs/>
          <w:sz w:val="24"/>
          <w:szCs w:val="24"/>
        </w:rPr>
        <w:t>DAFTAR PUSTAKA</w:t>
      </w:r>
    </w:p>
    <w:p w14:paraId="37750604" w14:textId="77777777" w:rsidR="008A3F77" w:rsidRDefault="008A3F77" w:rsidP="008A3F77">
      <w:pPr>
        <w:spacing w:line="360" w:lineRule="auto"/>
        <w:ind w:left="567" w:hanging="567"/>
        <w:rPr>
          <w:rStyle w:val="markedcontent"/>
          <w:rFonts w:asciiTheme="majorBidi" w:hAnsiTheme="majorBidi"/>
          <w:i/>
          <w:iCs/>
          <w:sz w:val="24"/>
          <w:szCs w:val="24"/>
        </w:rPr>
      </w:pPr>
      <w:proofErr w:type="gramStart"/>
      <w:r>
        <w:rPr>
          <w:rStyle w:val="markedcontent"/>
          <w:rFonts w:asciiTheme="majorBidi" w:hAnsiTheme="majorBidi"/>
          <w:sz w:val="24"/>
          <w:szCs w:val="24"/>
        </w:rPr>
        <w:t>An</w:t>
      </w:r>
      <w:proofErr w:type="gramEnd"/>
      <w:r>
        <w:rPr>
          <w:rStyle w:val="markedcontent"/>
          <w:rFonts w:asciiTheme="majorBidi" w:hAnsiTheme="majorBidi"/>
          <w:sz w:val="24"/>
          <w:szCs w:val="24"/>
        </w:rPr>
        <w:t xml:space="preserve"> Nida</w:t>
      </w:r>
      <w:r>
        <w:rPr>
          <w:rStyle w:val="Hyperlink"/>
          <w:rFonts w:asciiTheme="majorBidi" w:hAnsiTheme="majorBidi"/>
          <w:sz w:val="24"/>
          <w:szCs w:val="24"/>
        </w:rPr>
        <w:t xml:space="preserve"> </w:t>
      </w:r>
      <w:r>
        <w:rPr>
          <w:rStyle w:val="markedcontent"/>
          <w:rFonts w:asciiTheme="majorBidi" w:hAnsiTheme="majorBidi"/>
          <w:sz w:val="24"/>
          <w:szCs w:val="24"/>
        </w:rPr>
        <w:t xml:space="preserve">Nurul </w:t>
      </w:r>
      <w:proofErr w:type="spellStart"/>
      <w:r>
        <w:rPr>
          <w:rStyle w:val="markedcontent"/>
          <w:rFonts w:asciiTheme="majorBidi" w:hAnsiTheme="majorBidi"/>
          <w:sz w:val="24"/>
          <w:szCs w:val="24"/>
        </w:rPr>
        <w:t>Hidayati</w:t>
      </w:r>
      <w:proofErr w:type="spellEnd"/>
      <w:r>
        <w:rPr>
          <w:rStyle w:val="markedcontent"/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Style w:val="markedcontent"/>
          <w:rFonts w:asciiTheme="majorBidi" w:hAnsiTheme="majorBidi"/>
          <w:sz w:val="24"/>
          <w:szCs w:val="24"/>
        </w:rPr>
        <w:t>Murtafiah</w:t>
      </w:r>
      <w:proofErr w:type="spellEnd"/>
      <w:r>
        <w:rPr>
          <w:rStyle w:val="markedcontent"/>
          <w:rFonts w:asciiTheme="majorBidi" w:hAnsiTheme="majorBidi"/>
          <w:sz w:val="24"/>
          <w:szCs w:val="24"/>
        </w:rPr>
        <w:t xml:space="preserve"> (2021), </w:t>
      </w:r>
      <w:proofErr w:type="spellStart"/>
      <w:r>
        <w:rPr>
          <w:rStyle w:val="markedcontent"/>
          <w:rFonts w:asciiTheme="majorBidi" w:hAnsiTheme="majorBidi"/>
          <w:i/>
          <w:iCs/>
          <w:sz w:val="24"/>
          <w:szCs w:val="24"/>
        </w:rPr>
        <w:t>Efektivitas</w:t>
      </w:r>
      <w:proofErr w:type="spellEnd"/>
      <w:r>
        <w:rPr>
          <w:rStyle w:val="markedcontent"/>
          <w:rFonts w:asciiTheme="majorBidi" w:hAnsiTheme="majorBidi"/>
          <w:i/>
          <w:iCs/>
          <w:sz w:val="24"/>
          <w:szCs w:val="24"/>
        </w:rPr>
        <w:t xml:space="preserve"> </w:t>
      </w:r>
      <w:proofErr w:type="spellStart"/>
      <w:r>
        <w:rPr>
          <w:rStyle w:val="markedcontent"/>
          <w:rFonts w:asciiTheme="majorBidi" w:hAnsiTheme="majorBidi"/>
          <w:i/>
          <w:iCs/>
          <w:sz w:val="24"/>
          <w:szCs w:val="24"/>
        </w:rPr>
        <w:t>Penerapan</w:t>
      </w:r>
      <w:proofErr w:type="spellEnd"/>
      <w:r>
        <w:rPr>
          <w:rStyle w:val="markedcontent"/>
          <w:rFonts w:asciiTheme="majorBidi" w:hAnsiTheme="majorBidi"/>
          <w:i/>
          <w:iCs/>
          <w:sz w:val="24"/>
          <w:szCs w:val="24"/>
        </w:rPr>
        <w:t xml:space="preserve"> Metode </w:t>
      </w:r>
      <w:proofErr w:type="spellStart"/>
      <w:r>
        <w:rPr>
          <w:rStyle w:val="markedcontent"/>
          <w:rFonts w:asciiTheme="majorBidi" w:hAnsiTheme="majorBidi"/>
          <w:i/>
          <w:iCs/>
          <w:sz w:val="24"/>
          <w:szCs w:val="24"/>
        </w:rPr>
        <w:t>Sorogan</w:t>
      </w:r>
      <w:proofErr w:type="spellEnd"/>
      <w:r>
        <w:rPr>
          <w:rStyle w:val="markedcontent"/>
          <w:rFonts w:asciiTheme="majorBidi" w:hAnsiTheme="majorBidi"/>
          <w:i/>
          <w:iCs/>
          <w:sz w:val="24"/>
          <w:szCs w:val="24"/>
        </w:rPr>
        <w:t xml:space="preserve"> Kitab Al </w:t>
      </w:r>
      <w:proofErr w:type="spellStart"/>
      <w:r>
        <w:rPr>
          <w:rStyle w:val="markedcontent"/>
          <w:rFonts w:asciiTheme="majorBidi" w:hAnsiTheme="majorBidi"/>
          <w:i/>
          <w:iCs/>
          <w:sz w:val="24"/>
          <w:szCs w:val="24"/>
        </w:rPr>
        <w:t>Jurumiyah</w:t>
      </w:r>
      <w:proofErr w:type="spellEnd"/>
    </w:p>
    <w:p w14:paraId="1F74A591" w14:textId="77777777" w:rsidR="008A3F77" w:rsidRDefault="008A3F77" w:rsidP="008A3F77">
      <w:pPr>
        <w:spacing w:before="100" w:beforeAutospacing="1" w:after="100" w:afterAutospacing="1" w:line="360" w:lineRule="auto"/>
        <w:ind w:left="567" w:hanging="567"/>
        <w:rPr>
          <w:rStyle w:val="markedcontent"/>
          <w:rFonts w:asciiTheme="majorBidi" w:hAnsiTheme="majorBidi"/>
          <w:sz w:val="24"/>
          <w:szCs w:val="24"/>
          <w:lang w:eastAsia="id-ID"/>
        </w:rPr>
      </w:pP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Asrori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, M. (2016). Peran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Pesantren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dalam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Pembentukan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Karakter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Santri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Edukatif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: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>Jurnal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>Ilmu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 xml:space="preserve"> Pendidikan</w:t>
      </w:r>
      <w:r>
        <w:rPr>
          <w:rFonts w:asciiTheme="majorBidi" w:hAnsiTheme="majorBidi" w:cs="Times New Roman"/>
          <w:sz w:val="24"/>
          <w:szCs w:val="24"/>
          <w:lang w:eastAsia="id-ID"/>
        </w:rPr>
        <w:t>, 1(2), 185-200.</w:t>
      </w:r>
    </w:p>
    <w:p w14:paraId="5900648C" w14:textId="77777777" w:rsidR="008A3F77" w:rsidRDefault="008A3F77" w:rsidP="008A3F77">
      <w:pPr>
        <w:spacing w:line="360" w:lineRule="auto"/>
        <w:ind w:left="567" w:hanging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Azra, A. (2017). Kitab Kuning: </w:t>
      </w:r>
      <w:proofErr w:type="spellStart"/>
      <w:r>
        <w:rPr>
          <w:rFonts w:asciiTheme="majorBidi" w:hAnsiTheme="majorBidi" w:cs="Times New Roman"/>
          <w:sz w:val="24"/>
          <w:szCs w:val="24"/>
        </w:rPr>
        <w:t>Pesantren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="Times New Roman"/>
          <w:sz w:val="24"/>
          <w:szCs w:val="24"/>
        </w:rPr>
        <w:t>Globalisasi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Jurnal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 Pendidikan Islam</w:t>
      </w:r>
      <w:r>
        <w:rPr>
          <w:rFonts w:asciiTheme="majorBidi" w:hAnsiTheme="majorBidi" w:cs="Times New Roman"/>
          <w:sz w:val="24"/>
          <w:szCs w:val="24"/>
        </w:rPr>
        <w:t>, 6(1), 19-41.</w:t>
      </w:r>
    </w:p>
    <w:p w14:paraId="7F1E2386" w14:textId="77777777" w:rsidR="008A3F77" w:rsidRDefault="008A3F77" w:rsidP="008A3F77">
      <w:pPr>
        <w:spacing w:line="360" w:lineRule="auto"/>
        <w:ind w:left="567" w:hanging="567"/>
        <w:rPr>
          <w:rStyle w:val="Hyperlink"/>
          <w:rFonts w:asciiTheme="majorBidi" w:hAnsiTheme="majorBidi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Azra, A. (2019).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Membaca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 Kitab Kuning: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Pendekatan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Pemahaman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. </w:t>
      </w:r>
      <w:proofErr w:type="spellStart"/>
      <w:r>
        <w:rPr>
          <w:rFonts w:asciiTheme="majorBidi" w:hAnsiTheme="majorBidi" w:cs="Times New Roman"/>
          <w:sz w:val="24"/>
          <w:szCs w:val="24"/>
        </w:rPr>
        <w:t>Paramadina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. </w:t>
      </w:r>
      <w:r>
        <w:rPr>
          <w:rStyle w:val="markedcontent"/>
          <w:rFonts w:asciiTheme="majorBidi" w:hAnsiTheme="majorBidi"/>
          <w:i/>
          <w:iCs/>
          <w:sz w:val="24"/>
          <w:szCs w:val="24"/>
        </w:rPr>
        <w:t xml:space="preserve">Dalam Menigkatkan </w:t>
      </w:r>
      <w:proofErr w:type="spellStart"/>
      <w:r>
        <w:rPr>
          <w:rStyle w:val="markedcontent"/>
          <w:rFonts w:asciiTheme="majorBidi" w:hAnsiTheme="majorBidi"/>
          <w:i/>
          <w:iCs/>
          <w:sz w:val="24"/>
          <w:szCs w:val="24"/>
        </w:rPr>
        <w:t>Kemampuan</w:t>
      </w:r>
      <w:proofErr w:type="spellEnd"/>
      <w:r>
        <w:rPr>
          <w:rStyle w:val="markedcontent"/>
          <w:rFonts w:asciiTheme="majorBidi" w:hAnsiTheme="majorBidi"/>
          <w:i/>
          <w:iCs/>
          <w:sz w:val="24"/>
          <w:szCs w:val="24"/>
        </w:rPr>
        <w:t xml:space="preserve"> </w:t>
      </w:r>
      <w:proofErr w:type="spellStart"/>
      <w:r>
        <w:rPr>
          <w:rStyle w:val="markedcontent"/>
          <w:rFonts w:asciiTheme="majorBidi" w:hAnsiTheme="majorBidi"/>
          <w:i/>
          <w:iCs/>
          <w:sz w:val="24"/>
          <w:szCs w:val="24"/>
        </w:rPr>
        <w:t>Membaca</w:t>
      </w:r>
      <w:proofErr w:type="spellEnd"/>
      <w:r>
        <w:rPr>
          <w:rStyle w:val="markedcontent"/>
          <w:rFonts w:asciiTheme="majorBidi" w:hAnsiTheme="majorBidi"/>
          <w:i/>
          <w:iCs/>
          <w:sz w:val="24"/>
          <w:szCs w:val="24"/>
        </w:rPr>
        <w:t xml:space="preserve"> Kitab Kuning, Volume 1, </w:t>
      </w:r>
      <w:proofErr w:type="spellStart"/>
      <w:r>
        <w:rPr>
          <w:rStyle w:val="markedcontent"/>
          <w:rFonts w:asciiTheme="majorBidi" w:hAnsiTheme="majorBidi"/>
          <w:i/>
          <w:iCs/>
          <w:sz w:val="24"/>
          <w:szCs w:val="24"/>
        </w:rPr>
        <w:t>Nomor</w:t>
      </w:r>
      <w:proofErr w:type="spellEnd"/>
      <w:r>
        <w:rPr>
          <w:rStyle w:val="markedcontent"/>
          <w:rFonts w:asciiTheme="majorBidi" w:hAnsiTheme="majorBidi"/>
          <w:i/>
          <w:iCs/>
          <w:sz w:val="24"/>
          <w:szCs w:val="24"/>
        </w:rPr>
        <w:t xml:space="preserve"> 1, 2021. </w:t>
      </w:r>
      <w:proofErr w:type="spellStart"/>
      <w:r>
        <w:rPr>
          <w:rStyle w:val="markedcontent"/>
          <w:rFonts w:asciiTheme="majorBidi" w:hAnsiTheme="majorBidi"/>
          <w:sz w:val="24"/>
          <w:szCs w:val="24"/>
        </w:rPr>
        <w:t>Diakses</w:t>
      </w:r>
      <w:proofErr w:type="spellEnd"/>
      <w:r>
        <w:rPr>
          <w:rStyle w:val="markedcontent"/>
          <w:rFonts w:asciiTheme="majorBidi" w:hAnsiTheme="majorBidi"/>
          <w:sz w:val="24"/>
          <w:szCs w:val="24"/>
        </w:rPr>
        <w:t xml:space="preserve"> pada 18 Mei 2022, </w:t>
      </w:r>
      <w:proofErr w:type="spellStart"/>
      <w:r>
        <w:rPr>
          <w:rStyle w:val="markedcontent"/>
          <w:rFonts w:asciiTheme="majorBidi" w:hAnsiTheme="majorBidi"/>
          <w:sz w:val="24"/>
          <w:szCs w:val="24"/>
        </w:rPr>
        <w:t>dari</w:t>
      </w:r>
      <w:proofErr w:type="spellEnd"/>
      <w:r>
        <w:rPr>
          <w:rFonts w:asciiTheme="majorBidi" w:hAnsiTheme="majorBidi" w:cs="Times New Roman"/>
          <w:sz w:val="24"/>
          <w:szCs w:val="24"/>
        </w:rPr>
        <w:br/>
      </w:r>
      <w:hyperlink r:id="rId4" w:history="1">
        <w:r>
          <w:rPr>
            <w:rStyle w:val="Hyperlink"/>
            <w:rFonts w:asciiTheme="majorBidi" w:hAnsiTheme="majorBidi"/>
            <w:sz w:val="24"/>
            <w:szCs w:val="24"/>
          </w:rPr>
          <w:t>https://journal.an-nur.ac.id/index.php/jp1</w:t>
        </w:r>
      </w:hyperlink>
    </w:p>
    <w:p w14:paraId="4245D59F" w14:textId="77777777" w:rsidR="008A3F77" w:rsidRDefault="008A3F77" w:rsidP="008A3F77">
      <w:pPr>
        <w:spacing w:line="360" w:lineRule="auto"/>
        <w:ind w:left="567" w:hanging="567"/>
        <w:rPr>
          <w:rFonts w:asciiTheme="majorBidi" w:hAnsiTheme="majorBidi" w:cs="Times New Roman"/>
          <w:sz w:val="24"/>
          <w:szCs w:val="24"/>
        </w:rPr>
      </w:pPr>
      <w:r w:rsidRPr="00B5623E">
        <w:rPr>
          <w:rFonts w:asciiTheme="majorBidi" w:hAnsiTheme="majorBidi" w:cs="Times New Roman"/>
          <w:sz w:val="24"/>
          <w:szCs w:val="24"/>
        </w:rPr>
        <w:t xml:space="preserve">Bandura, A. (1993). </w:t>
      </w:r>
      <w:r w:rsidRPr="00B5623E">
        <w:rPr>
          <w:rFonts w:asciiTheme="majorBidi" w:hAnsiTheme="majorBidi" w:cs="Times New Roman"/>
          <w:i/>
          <w:iCs/>
          <w:sz w:val="24"/>
          <w:szCs w:val="24"/>
        </w:rPr>
        <w:t>"Perceived self-efficacy in cognitive development and functioning." Educational psychologist</w:t>
      </w:r>
      <w:r w:rsidRPr="00B5623E">
        <w:rPr>
          <w:rFonts w:asciiTheme="majorBidi" w:hAnsiTheme="majorBidi" w:cs="Times New Roman"/>
          <w:sz w:val="24"/>
          <w:szCs w:val="24"/>
        </w:rPr>
        <w:t>, 28(2), 117-148.</w:t>
      </w:r>
    </w:p>
    <w:p w14:paraId="0C211E0A" w14:textId="77777777" w:rsidR="008A3F77" w:rsidRDefault="008A3F77" w:rsidP="008A3F77">
      <w:pPr>
        <w:spacing w:line="360" w:lineRule="auto"/>
        <w:ind w:left="567" w:hanging="567"/>
        <w:rPr>
          <w:rFonts w:asciiTheme="majorBidi" w:hAnsiTheme="majorBidi" w:cs="Times New Roman"/>
          <w:sz w:val="24"/>
          <w:szCs w:val="24"/>
        </w:rPr>
      </w:pPr>
      <w:r w:rsidRPr="00087B9E">
        <w:rPr>
          <w:rFonts w:asciiTheme="majorBidi" w:hAnsiTheme="majorBidi" w:cs="Times New Roman"/>
          <w:sz w:val="24"/>
          <w:szCs w:val="24"/>
        </w:rPr>
        <w:t xml:space="preserve">Bates and Poole </w:t>
      </w:r>
      <w:r>
        <w:rPr>
          <w:rFonts w:asciiTheme="majorBidi" w:hAnsiTheme="majorBidi" w:cs="Times New Roman"/>
          <w:sz w:val="24"/>
          <w:szCs w:val="24"/>
        </w:rPr>
        <w:t>(</w:t>
      </w:r>
      <w:r w:rsidRPr="00087B9E">
        <w:rPr>
          <w:rFonts w:asciiTheme="majorBidi" w:hAnsiTheme="majorBidi" w:cs="Times New Roman"/>
          <w:sz w:val="24"/>
          <w:szCs w:val="24"/>
        </w:rPr>
        <w:t>2003)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r w:rsidRPr="00087B9E">
        <w:rPr>
          <w:rFonts w:asciiTheme="majorBidi" w:hAnsiTheme="majorBidi" w:cs="Times New Roman"/>
          <w:i/>
          <w:iCs/>
          <w:sz w:val="24"/>
          <w:szCs w:val="24"/>
        </w:rPr>
        <w:t xml:space="preserve">Effective Teaching with Technology in Higher </w:t>
      </w:r>
      <w:proofErr w:type="gramStart"/>
      <w:r w:rsidRPr="00087B9E">
        <w:rPr>
          <w:rFonts w:asciiTheme="majorBidi" w:hAnsiTheme="majorBidi" w:cs="Times New Roman"/>
          <w:i/>
          <w:iCs/>
          <w:sz w:val="24"/>
          <w:szCs w:val="24"/>
        </w:rPr>
        <w:t>Education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r w:rsidRPr="00087B9E">
        <w:rPr>
          <w:rFonts w:asciiTheme="majorBidi" w:hAnsiTheme="majorBidi" w:cs="Times New Roman"/>
          <w:sz w:val="24"/>
          <w:szCs w:val="24"/>
        </w:rPr>
        <w:t> https</w:t>
      </w:r>
      <w:proofErr w:type="gramEnd"/>
      <w:r>
        <w:rPr>
          <w:rFonts w:asciiTheme="majorBidi" w:hAnsiTheme="majorBidi" w:cs="Times New Roman"/>
          <w:sz w:val="24"/>
          <w:szCs w:val="24"/>
        </w:rPr>
        <w:t xml:space="preserve"> </w:t>
      </w:r>
      <w:r w:rsidRPr="00087B9E">
        <w:rPr>
          <w:rFonts w:asciiTheme="majorBidi" w:hAnsiTheme="majorBidi" w:cs="Times New Roman"/>
          <w:sz w:val="24"/>
          <w:szCs w:val="24"/>
        </w:rPr>
        <w:t>://www.researchgate.net/publication/44831751</w:t>
      </w:r>
    </w:p>
    <w:p w14:paraId="6D8A20F9" w14:textId="77777777" w:rsidR="008A3F77" w:rsidRDefault="008A3F77" w:rsidP="008A3F77">
      <w:pPr>
        <w:spacing w:line="360" w:lineRule="auto"/>
        <w:ind w:left="567" w:hanging="567"/>
        <w:rPr>
          <w:rFonts w:asciiTheme="majorBidi" w:hAnsiTheme="majorBidi" w:cs="Times New Roman"/>
          <w:sz w:val="24"/>
          <w:szCs w:val="24"/>
        </w:rPr>
      </w:pPr>
      <w:r w:rsidRPr="00662A46">
        <w:rPr>
          <w:rFonts w:asciiTheme="majorBidi" w:hAnsiTheme="majorBidi" w:cs="Times New Roman"/>
          <w:sz w:val="24"/>
          <w:szCs w:val="24"/>
        </w:rPr>
        <w:t>Corno, L., &amp; Kanfer, R. (1993). The role of volition in learning and performance. Review of research in education, 19(1), 301-341.</w:t>
      </w:r>
    </w:p>
    <w:p w14:paraId="671FEB43" w14:textId="77777777" w:rsidR="008A3F77" w:rsidRDefault="008A3F77" w:rsidP="008A3F77">
      <w:pPr>
        <w:spacing w:line="360" w:lineRule="auto"/>
        <w:ind w:left="567" w:hanging="567"/>
        <w:rPr>
          <w:rFonts w:asciiTheme="majorBidi" w:hAnsiTheme="majorBidi" w:cs="Times New Roman"/>
          <w:sz w:val="24"/>
          <w:szCs w:val="24"/>
        </w:rPr>
      </w:pPr>
      <w:r w:rsidRPr="00B36893">
        <w:rPr>
          <w:rFonts w:asciiTheme="majorBidi" w:hAnsiTheme="majorBidi" w:cs="Times New Roman"/>
          <w:sz w:val="24"/>
          <w:szCs w:val="24"/>
        </w:rPr>
        <w:t xml:space="preserve">D. Randy Garrison and Terry Anderson </w:t>
      </w:r>
      <w:bookmarkStart w:id="0" w:name="_Hlk142908508"/>
      <w:r w:rsidRPr="00B36893">
        <w:rPr>
          <w:rFonts w:asciiTheme="majorBidi" w:hAnsiTheme="majorBidi" w:cs="Times New Roman"/>
          <w:sz w:val="24"/>
          <w:szCs w:val="24"/>
        </w:rPr>
        <w:t>(2003). </w:t>
      </w:r>
      <w:bookmarkEnd w:id="0"/>
      <w:r w:rsidRPr="00B36893">
        <w:rPr>
          <w:rFonts w:asciiTheme="majorBidi" w:hAnsiTheme="majorBidi" w:cs="Times New Roman"/>
          <w:sz w:val="24"/>
          <w:szCs w:val="24"/>
        </w:rPr>
        <w:t>E-Learning in the 21st Century: A Framework for Research and Practice. Routledge. ISBN 0415263468.</w:t>
      </w:r>
    </w:p>
    <w:p w14:paraId="4E915E74" w14:textId="77777777" w:rsidR="008A3F77" w:rsidRDefault="008A3F77" w:rsidP="008A3F77">
      <w:pPr>
        <w:spacing w:line="360" w:lineRule="auto"/>
        <w:ind w:left="567" w:hanging="567"/>
        <w:rPr>
          <w:rFonts w:asciiTheme="majorBidi" w:hAnsiTheme="majorBidi" w:cs="Times New Roman"/>
          <w:sz w:val="24"/>
          <w:szCs w:val="24"/>
        </w:rPr>
      </w:pPr>
      <w:r w:rsidRPr="008F7C51">
        <w:rPr>
          <w:rFonts w:asciiTheme="majorBidi" w:hAnsiTheme="majorBidi" w:cs="Times New Roman"/>
          <w:sz w:val="24"/>
          <w:szCs w:val="24"/>
        </w:rPr>
        <w:t>Deci, E. L., Vallerand, R. J., Pelletier, L. G., &amp; Ryan, R. M. (1991). Motivation and education: The self-determination perspective. Educational psychologist, 26(3-4), 325-346.</w:t>
      </w:r>
    </w:p>
    <w:p w14:paraId="39E15E4F" w14:textId="77777777" w:rsidR="008A3F77" w:rsidRDefault="008A3F77" w:rsidP="008A3F77">
      <w:pPr>
        <w:spacing w:before="100" w:beforeAutospacing="1" w:after="100" w:afterAutospacing="1" w:line="360" w:lineRule="auto"/>
        <w:ind w:left="567" w:hanging="567"/>
        <w:rPr>
          <w:rStyle w:val="markedcontent"/>
          <w:rFonts w:asciiTheme="majorBidi" w:hAnsiTheme="majorBidi"/>
          <w:sz w:val="24"/>
          <w:szCs w:val="24"/>
          <w:lang w:eastAsia="id-ID"/>
        </w:rPr>
      </w:pPr>
      <w:r>
        <w:rPr>
          <w:rFonts w:asciiTheme="majorBidi" w:hAnsiTheme="majorBidi" w:cs="Times New Roman"/>
          <w:sz w:val="24"/>
          <w:szCs w:val="24"/>
          <w:lang w:eastAsia="id-ID"/>
        </w:rPr>
        <w:t xml:space="preserve">Effendy, B. (2019).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>Pembelajaran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 xml:space="preserve"> Kitab Kuning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>dalam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>Menghadapi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>Tantangan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 xml:space="preserve"> Pendidikan di Era Digital.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>Qadaya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Diakses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pada 15 Mei 2022,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dari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 </w:t>
      </w:r>
      <w:hyperlink r:id="rId5" w:tgtFrame="_new" w:history="1">
        <w:r>
          <w:rPr>
            <w:rFonts w:asciiTheme="majorBidi" w:hAnsiTheme="majorBidi" w:cs="Times New Roman"/>
            <w:color w:val="0000FF"/>
            <w:sz w:val="24"/>
            <w:szCs w:val="24"/>
            <w:u w:val="single"/>
            <w:lang w:eastAsia="id-ID"/>
          </w:rPr>
          <w:t>http://journal.stainkudus.ac.id/index.php/qadaya/article/view/1363</w:t>
        </w:r>
      </w:hyperlink>
    </w:p>
    <w:p w14:paraId="15EBD232" w14:textId="77777777" w:rsidR="008A3F77" w:rsidRDefault="008A3F77" w:rsidP="008A3F77">
      <w:pPr>
        <w:spacing w:before="100" w:beforeAutospacing="1" w:after="100" w:afterAutospacing="1" w:line="360" w:lineRule="auto"/>
        <w:ind w:left="567" w:hanging="567"/>
        <w:rPr>
          <w:rFonts w:asciiTheme="majorBidi" w:hAnsiTheme="majorBidi" w:cs="Times New Roman"/>
          <w:sz w:val="24"/>
          <w:szCs w:val="24"/>
          <w:lang w:eastAsia="id-ID"/>
        </w:rPr>
      </w:pPr>
      <w:r>
        <w:rPr>
          <w:rFonts w:asciiTheme="majorBidi" w:hAnsiTheme="majorBidi" w:cs="Times New Roman"/>
          <w:sz w:val="24"/>
          <w:szCs w:val="24"/>
          <w:lang w:eastAsia="id-ID"/>
        </w:rPr>
        <w:t xml:space="preserve">Effendi, T. (2018).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Santri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Masa Kini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dalam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Dinamika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Pesantren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Qalamuna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: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>Jurnal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 xml:space="preserve"> Pendidikan,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>Sosial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>, dan Agama</w:t>
      </w:r>
      <w:r>
        <w:rPr>
          <w:rFonts w:asciiTheme="majorBidi" w:hAnsiTheme="majorBidi" w:cs="Times New Roman"/>
          <w:sz w:val="24"/>
          <w:szCs w:val="24"/>
          <w:lang w:eastAsia="id-ID"/>
        </w:rPr>
        <w:t>, 9(2), 132-143.</w:t>
      </w:r>
    </w:p>
    <w:p w14:paraId="12EB854F" w14:textId="77777777" w:rsidR="008A3F77" w:rsidRDefault="008A3F77" w:rsidP="008A3F77">
      <w:pPr>
        <w:spacing w:before="100" w:beforeAutospacing="1" w:after="100" w:afterAutospacing="1" w:line="360" w:lineRule="auto"/>
        <w:ind w:left="567" w:hanging="567"/>
        <w:rPr>
          <w:rFonts w:asciiTheme="majorBidi" w:hAnsiTheme="majorBidi" w:cs="Times New Roman"/>
          <w:sz w:val="24"/>
          <w:szCs w:val="24"/>
          <w:lang w:eastAsia="id-ID"/>
        </w:rPr>
      </w:pP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lastRenderedPageBreak/>
        <w:t>Fadillah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, N. (2020).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Identitas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Santri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dalam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Kehidupan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Kontemporer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>Jurnal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 xml:space="preserve"> Pendidikan Islam Al-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>Thariqah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>,</w:t>
      </w:r>
      <w:r>
        <w:rPr>
          <w:rFonts w:asciiTheme="majorBidi" w:hAnsiTheme="majorBidi" w:cs="Times New Roman"/>
          <w:sz w:val="24"/>
          <w:szCs w:val="24"/>
          <w:lang w:eastAsia="id-ID"/>
        </w:rPr>
        <w:t xml:space="preserve"> 1(2), 199-212.</w:t>
      </w:r>
    </w:p>
    <w:p w14:paraId="7065E390" w14:textId="77777777" w:rsidR="008A3F77" w:rsidRDefault="008A3F77" w:rsidP="008A3F77">
      <w:pPr>
        <w:spacing w:line="360" w:lineRule="auto"/>
        <w:ind w:left="567" w:hanging="567"/>
        <w:rPr>
          <w:rStyle w:val="Hyperlink"/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Fauzan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, I., &amp; Muslimin, M. (2018). </w:t>
      </w:r>
      <w:proofErr w:type="spellStart"/>
      <w:r>
        <w:rPr>
          <w:rFonts w:asciiTheme="majorBidi" w:hAnsiTheme="majorBidi" w:cs="Times New Roman"/>
          <w:sz w:val="24"/>
          <w:szCs w:val="24"/>
        </w:rPr>
        <w:t>Efektifitas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Metode </w:t>
      </w:r>
      <w:proofErr w:type="spellStart"/>
      <w:r>
        <w:rPr>
          <w:rFonts w:asciiTheme="majorBidi" w:hAnsiTheme="majorBidi" w:cs="Times New Roman"/>
          <w:sz w:val="24"/>
          <w:szCs w:val="24"/>
        </w:rPr>
        <w:t>Sorogan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Dalam </w:t>
      </w:r>
      <w:proofErr w:type="spellStart"/>
      <w:r>
        <w:rPr>
          <w:rFonts w:asciiTheme="majorBidi" w:hAnsiTheme="majorBidi" w:cs="Times New Roman"/>
          <w:sz w:val="24"/>
          <w:szCs w:val="24"/>
        </w:rPr>
        <w:t>Meningkatkan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Minat </w:t>
      </w:r>
      <w:proofErr w:type="spellStart"/>
      <w:r>
        <w:rPr>
          <w:rFonts w:asciiTheme="majorBidi" w:hAnsiTheme="majorBidi" w:cs="Times New Roman"/>
          <w:sz w:val="24"/>
          <w:szCs w:val="24"/>
        </w:rPr>
        <w:t>Belajar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Santri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Di Madrasah </w:t>
      </w:r>
      <w:proofErr w:type="spellStart"/>
      <w:r>
        <w:rPr>
          <w:rFonts w:asciiTheme="majorBidi" w:hAnsiTheme="majorBidi" w:cs="Times New Roman"/>
          <w:sz w:val="24"/>
          <w:szCs w:val="24"/>
        </w:rPr>
        <w:t>Diniyyah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Haji Ya’qub </w:t>
      </w:r>
      <w:proofErr w:type="spellStart"/>
      <w:r>
        <w:rPr>
          <w:rFonts w:asciiTheme="majorBidi" w:hAnsiTheme="majorBidi" w:cs="Times New Roman"/>
          <w:sz w:val="24"/>
          <w:szCs w:val="24"/>
        </w:rPr>
        <w:t>Lirboyo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Kediri.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Intelektual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Jurnal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 Pendidikan Dan Studi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Keislaman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, </w:t>
      </w:r>
      <w:r>
        <w:rPr>
          <w:rFonts w:asciiTheme="majorBidi" w:hAnsiTheme="majorBidi" w:cs="Times New Roman"/>
          <w:i/>
          <w:iCs/>
          <w:sz w:val="24"/>
          <w:szCs w:val="24"/>
        </w:rPr>
        <w:t>8</w:t>
      </w:r>
      <w:r>
        <w:rPr>
          <w:rFonts w:asciiTheme="majorBidi" w:hAnsiTheme="majorBidi" w:cs="Times New Roman"/>
          <w:sz w:val="24"/>
          <w:szCs w:val="24"/>
        </w:rPr>
        <w:t xml:space="preserve">(`1), 69-80. </w:t>
      </w:r>
      <w:hyperlink r:id="rId6" w:history="1">
        <w:r>
          <w:rPr>
            <w:rStyle w:val="Hyperlink"/>
            <w:rFonts w:asciiTheme="majorBidi" w:hAnsiTheme="majorBidi"/>
            <w:sz w:val="24"/>
            <w:szCs w:val="24"/>
          </w:rPr>
          <w:t>https://doi.org/10.33367/ji.v8i`1.697</w:t>
        </w:r>
      </w:hyperlink>
    </w:p>
    <w:p w14:paraId="0FD8108A" w14:textId="77777777" w:rsidR="008A3F77" w:rsidRPr="00B5623E" w:rsidRDefault="008A3F77" w:rsidP="008A3F77">
      <w:pPr>
        <w:spacing w:line="360" w:lineRule="auto"/>
        <w:ind w:left="567" w:hanging="567"/>
        <w:rPr>
          <w:rFonts w:asciiTheme="majorBidi" w:hAnsiTheme="majorBidi" w:cs="Times New Roman"/>
          <w:sz w:val="24"/>
          <w:szCs w:val="24"/>
        </w:rPr>
      </w:pPr>
      <w:r w:rsidRPr="00B5623E">
        <w:rPr>
          <w:rFonts w:asciiTheme="majorBidi" w:hAnsiTheme="majorBidi" w:cs="Times New Roman"/>
          <w:sz w:val="24"/>
          <w:szCs w:val="24"/>
        </w:rPr>
        <w:t>Fredricks, J. A., Blumenfeld, P. C., &amp; Paris, A. H. (2004). "School engagement: Potential of the concept, state of the evidence." Review of Educational Research, 74(1), 59-109.</w:t>
      </w:r>
    </w:p>
    <w:p w14:paraId="6EFF301C" w14:textId="77777777" w:rsidR="008A3F77" w:rsidRDefault="008A3F77" w:rsidP="008A3F77">
      <w:pPr>
        <w:spacing w:before="100" w:beforeAutospacing="1" w:after="100" w:afterAutospacing="1" w:line="360" w:lineRule="auto"/>
        <w:ind w:left="567" w:hanging="567"/>
        <w:rPr>
          <w:rFonts w:asciiTheme="majorBidi" w:hAnsiTheme="majorBidi" w:cs="Times New Roman"/>
          <w:sz w:val="24"/>
          <w:szCs w:val="24"/>
          <w:lang w:eastAsia="id-ID"/>
        </w:rPr>
      </w:pPr>
      <w:r>
        <w:rPr>
          <w:rFonts w:asciiTheme="majorBidi" w:hAnsiTheme="majorBidi" w:cs="Times New Roman"/>
          <w:sz w:val="24"/>
          <w:szCs w:val="24"/>
          <w:lang w:eastAsia="id-ID"/>
        </w:rPr>
        <w:t xml:space="preserve">Hamid, A. (2019). Pendidikan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Karakter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Pesantren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dalam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Perspektif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Santri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>Jurnal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 xml:space="preserve"> Pendidikan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>Karakter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>, 9(1), 54-67.</w:t>
      </w:r>
    </w:p>
    <w:p w14:paraId="4EE581EE" w14:textId="77777777" w:rsidR="008A3F77" w:rsidRDefault="008A3F77" w:rsidP="008A3F77">
      <w:pPr>
        <w:spacing w:line="360" w:lineRule="auto"/>
        <w:ind w:left="567" w:hanging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Kadir, A. (2019). Era Digital dan </w:t>
      </w:r>
      <w:proofErr w:type="spellStart"/>
      <w:r>
        <w:rPr>
          <w:rFonts w:asciiTheme="majorBidi" w:hAnsiTheme="majorBidi" w:cs="Times New Roman"/>
          <w:sz w:val="24"/>
          <w:szCs w:val="24"/>
        </w:rPr>
        <w:t>Implikasinya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dalam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Pendidikan Islam</w:t>
      </w:r>
      <w:r>
        <w:rPr>
          <w:rFonts w:asciiTheme="majorBidi" w:hAnsiTheme="majorBidi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Jurnal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 Pendidikan Agama Islam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Ta'lim</w:t>
      </w:r>
      <w:proofErr w:type="spellEnd"/>
      <w:r>
        <w:rPr>
          <w:rFonts w:asciiTheme="majorBidi" w:hAnsiTheme="majorBidi" w:cs="Times New Roman"/>
          <w:sz w:val="24"/>
          <w:szCs w:val="24"/>
        </w:rPr>
        <w:t>, 17(1), 1-10.</w:t>
      </w:r>
    </w:p>
    <w:p w14:paraId="55B666B2" w14:textId="77777777" w:rsidR="008A3F77" w:rsidRDefault="008A3F77" w:rsidP="008A3F77">
      <w:pPr>
        <w:spacing w:after="0" w:line="360" w:lineRule="auto"/>
        <w:ind w:left="567" w:right="4" w:hanging="567"/>
        <w:rPr>
          <w:rFonts w:asciiTheme="majorBidi" w:hAnsiTheme="majorBidi" w:cs="Times New Roman"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Khoiriyah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, M., &amp; Manafi, M. (2020). </w:t>
      </w:r>
      <w:proofErr w:type="spellStart"/>
      <w:r>
        <w:rPr>
          <w:rFonts w:asciiTheme="majorBidi" w:hAnsiTheme="majorBidi" w:cs="Times New Roman"/>
          <w:sz w:val="24"/>
          <w:szCs w:val="24"/>
        </w:rPr>
        <w:t>Pemanfaatan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Metode </w:t>
      </w:r>
      <w:proofErr w:type="spellStart"/>
      <w:r>
        <w:rPr>
          <w:rFonts w:asciiTheme="majorBidi" w:hAnsiTheme="majorBidi" w:cs="Times New Roman"/>
          <w:sz w:val="24"/>
          <w:szCs w:val="24"/>
        </w:rPr>
        <w:t>Sorogan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dalam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Pembelajaran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Kitab Kuning </w:t>
      </w:r>
      <w:proofErr w:type="spellStart"/>
      <w:r>
        <w:rPr>
          <w:rFonts w:asciiTheme="majorBidi" w:hAnsiTheme="majorBidi" w:cs="Times New Roman"/>
          <w:sz w:val="24"/>
          <w:szCs w:val="24"/>
        </w:rPr>
        <w:t>bagi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Santri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Pondok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Pesantren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.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Jurnal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Tarbawi</w:t>
      </w:r>
      <w:proofErr w:type="spellEnd"/>
      <w:r>
        <w:rPr>
          <w:rFonts w:asciiTheme="majorBidi" w:hAnsiTheme="majorBidi" w:cs="Times New Roman"/>
          <w:sz w:val="24"/>
          <w:szCs w:val="24"/>
        </w:rPr>
        <w:t>, 28(1), 15-28.</w:t>
      </w:r>
    </w:p>
    <w:p w14:paraId="518E8F55" w14:textId="77777777" w:rsidR="008A3F77" w:rsidRDefault="008A3F77" w:rsidP="008A3F77">
      <w:pPr>
        <w:spacing w:line="360" w:lineRule="auto"/>
        <w:ind w:left="567" w:hanging="567"/>
        <w:rPr>
          <w:rFonts w:asciiTheme="majorBidi" w:hAnsiTheme="majorBidi" w:cs="Times New Roman"/>
          <w:sz w:val="24"/>
          <w:szCs w:val="24"/>
        </w:rPr>
      </w:pPr>
      <w:r w:rsidRPr="00B5623E">
        <w:rPr>
          <w:rFonts w:asciiTheme="majorBidi" w:hAnsiTheme="majorBidi" w:cs="Times New Roman"/>
          <w:sz w:val="24"/>
          <w:szCs w:val="24"/>
        </w:rPr>
        <w:t xml:space="preserve">Kirschner, P. A., </w:t>
      </w:r>
      <w:proofErr w:type="spellStart"/>
      <w:r w:rsidRPr="00B5623E">
        <w:rPr>
          <w:rFonts w:asciiTheme="majorBidi" w:hAnsiTheme="majorBidi" w:cs="Times New Roman"/>
          <w:sz w:val="24"/>
          <w:szCs w:val="24"/>
        </w:rPr>
        <w:t>Sweller</w:t>
      </w:r>
      <w:proofErr w:type="spellEnd"/>
      <w:r w:rsidRPr="00B5623E">
        <w:rPr>
          <w:rFonts w:asciiTheme="majorBidi" w:hAnsiTheme="majorBidi" w:cs="Times New Roman"/>
          <w:sz w:val="24"/>
          <w:szCs w:val="24"/>
        </w:rPr>
        <w:t xml:space="preserve">, J., &amp; Clark, R. E. (2006). </w:t>
      </w:r>
      <w:r w:rsidRPr="00B5623E">
        <w:rPr>
          <w:rFonts w:asciiTheme="majorBidi" w:hAnsiTheme="majorBidi" w:cs="Times New Roman"/>
          <w:i/>
          <w:iCs/>
          <w:sz w:val="24"/>
          <w:szCs w:val="24"/>
        </w:rPr>
        <w:t>"Why minimal guidance during instruction does not work: An analysis of the failure of constructivist, discovery, problem-based, experiential, and inquiry-based teaching." Educational Psychologist</w:t>
      </w:r>
      <w:r w:rsidRPr="00B5623E">
        <w:rPr>
          <w:rFonts w:asciiTheme="majorBidi" w:hAnsiTheme="majorBidi" w:cs="Times New Roman"/>
          <w:sz w:val="24"/>
          <w:szCs w:val="24"/>
        </w:rPr>
        <w:t>, 41(2), 75-86.</w:t>
      </w:r>
    </w:p>
    <w:p w14:paraId="651D9375" w14:textId="77777777" w:rsidR="008A3F77" w:rsidRDefault="008A3F77" w:rsidP="008A3F77">
      <w:pPr>
        <w:tabs>
          <w:tab w:val="left" w:pos="1134"/>
        </w:tabs>
        <w:spacing w:after="0" w:line="360" w:lineRule="auto"/>
        <w:ind w:left="567" w:right="4" w:hanging="567"/>
        <w:rPr>
          <w:rFonts w:asciiTheme="majorBidi" w:hAnsiTheme="majorBidi" w:cs="Times New Roman"/>
          <w:i/>
          <w:iCs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Lutfi, A. (2020). </w:t>
      </w:r>
      <w:r>
        <w:rPr>
          <w:rFonts w:asciiTheme="majorBidi" w:hAnsiTheme="majorBidi" w:cs="Times New Roman"/>
          <w:i/>
          <w:iCs/>
          <w:sz w:val="24"/>
          <w:szCs w:val="24"/>
        </w:rPr>
        <w:t xml:space="preserve">Metode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 Kitab Kuning: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Memahami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Membaca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 Kitab Kuning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dengan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Tepat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Fakultas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Tarbiyah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Keguruan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 UIN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Syarif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 Hidayatullah.</w:t>
      </w:r>
    </w:p>
    <w:p w14:paraId="3AAED8B4" w14:textId="77777777" w:rsidR="008A3F77" w:rsidRPr="00CD5D06" w:rsidRDefault="008A3F77" w:rsidP="008A3F77">
      <w:pPr>
        <w:tabs>
          <w:tab w:val="left" w:pos="1134"/>
        </w:tabs>
        <w:spacing w:after="0" w:line="360" w:lineRule="auto"/>
        <w:ind w:left="567" w:right="4" w:hanging="567"/>
        <w:rPr>
          <w:rFonts w:asciiTheme="majorBidi" w:hAnsiTheme="majorBidi" w:cs="Times New Roman"/>
          <w:i/>
          <w:iCs/>
          <w:sz w:val="24"/>
          <w:szCs w:val="24"/>
        </w:rPr>
      </w:pPr>
      <w:r w:rsidRPr="00CD5D06">
        <w:rPr>
          <w:rFonts w:asciiTheme="majorBidi" w:hAnsiTheme="majorBidi" w:cs="Times New Roman"/>
          <w:sz w:val="24"/>
          <w:szCs w:val="24"/>
        </w:rPr>
        <w:t>(</w:t>
      </w:r>
      <w:proofErr w:type="spellStart"/>
      <w:r w:rsidRPr="00CD5D06">
        <w:rPr>
          <w:rFonts w:asciiTheme="majorBidi" w:hAnsiTheme="majorBidi" w:cs="Times New Roman"/>
          <w:sz w:val="24"/>
          <w:szCs w:val="24"/>
        </w:rPr>
        <w:t>Mustaghfirin</w:t>
      </w:r>
      <w:proofErr w:type="spellEnd"/>
      <w:r w:rsidRPr="00CD5D06">
        <w:rPr>
          <w:rFonts w:asciiTheme="majorBidi" w:hAnsiTheme="majorBidi" w:cs="Times New Roman"/>
          <w:sz w:val="24"/>
          <w:szCs w:val="24"/>
        </w:rPr>
        <w:t xml:space="preserve">, A. (2017)). </w:t>
      </w:r>
      <w:proofErr w:type="spellStart"/>
      <w:r w:rsidRPr="00CD5D06">
        <w:rPr>
          <w:rFonts w:asciiTheme="majorBidi" w:hAnsiTheme="majorBidi" w:cs="Times New Roman"/>
          <w:sz w:val="24"/>
          <w:szCs w:val="24"/>
        </w:rPr>
        <w:t>Pengembangan</w:t>
      </w:r>
      <w:proofErr w:type="spellEnd"/>
      <w:r w:rsidRPr="00CD5D06">
        <w:rPr>
          <w:rFonts w:asciiTheme="majorBidi" w:hAnsiTheme="majorBidi" w:cs="Times New Roman"/>
          <w:sz w:val="24"/>
          <w:szCs w:val="24"/>
        </w:rPr>
        <w:t xml:space="preserve"> Metode </w:t>
      </w:r>
      <w:proofErr w:type="spellStart"/>
      <w:r w:rsidRPr="00CD5D06">
        <w:rPr>
          <w:rFonts w:asciiTheme="majorBidi" w:hAnsiTheme="majorBidi" w:cs="Times New Roman"/>
          <w:sz w:val="24"/>
          <w:szCs w:val="24"/>
        </w:rPr>
        <w:t>Pembelajaran</w:t>
      </w:r>
      <w:proofErr w:type="spellEnd"/>
      <w:r w:rsidRPr="00CD5D06">
        <w:rPr>
          <w:rFonts w:asciiTheme="majorBidi" w:hAnsiTheme="majorBidi" w:cs="Times New Roman"/>
          <w:sz w:val="24"/>
          <w:szCs w:val="24"/>
        </w:rPr>
        <w:t xml:space="preserve"> di </w:t>
      </w:r>
      <w:proofErr w:type="spellStart"/>
      <w:r w:rsidRPr="00CD5D06">
        <w:rPr>
          <w:rFonts w:asciiTheme="majorBidi" w:hAnsiTheme="majorBidi" w:cs="Times New Roman"/>
          <w:sz w:val="24"/>
          <w:szCs w:val="24"/>
        </w:rPr>
        <w:t>Pondok</w:t>
      </w:r>
      <w:proofErr w:type="spellEnd"/>
      <w:r w:rsidRPr="00CD5D0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CD5D06">
        <w:rPr>
          <w:rFonts w:asciiTheme="majorBidi" w:hAnsiTheme="majorBidi" w:cs="Times New Roman"/>
          <w:sz w:val="24"/>
          <w:szCs w:val="24"/>
        </w:rPr>
        <w:t>Pesantren</w:t>
      </w:r>
      <w:proofErr w:type="spellEnd"/>
      <w:r w:rsidRPr="00CD5D06">
        <w:rPr>
          <w:rFonts w:asciiTheme="majorBidi" w:hAnsiTheme="majorBidi" w:cs="Times New Roman"/>
          <w:sz w:val="24"/>
          <w:szCs w:val="24"/>
        </w:rPr>
        <w:t xml:space="preserve">. </w:t>
      </w:r>
      <w:proofErr w:type="spellStart"/>
      <w:r w:rsidRPr="00CD5D06">
        <w:rPr>
          <w:rFonts w:asciiTheme="majorBidi" w:hAnsiTheme="majorBidi" w:cs="Times New Roman"/>
          <w:sz w:val="24"/>
          <w:szCs w:val="24"/>
        </w:rPr>
        <w:t>Edukasia</w:t>
      </w:r>
      <w:proofErr w:type="spellEnd"/>
      <w:r w:rsidRPr="00CD5D06">
        <w:rPr>
          <w:rFonts w:asciiTheme="majorBidi" w:hAnsiTheme="majorBidi" w:cs="Times New Roman"/>
          <w:sz w:val="24"/>
          <w:szCs w:val="24"/>
        </w:rPr>
        <w:t xml:space="preserve">: </w:t>
      </w:r>
      <w:proofErr w:type="spellStart"/>
      <w:r w:rsidRPr="00CD5D06">
        <w:rPr>
          <w:rFonts w:asciiTheme="majorBidi" w:hAnsiTheme="majorBidi" w:cs="Times New Roman"/>
          <w:i/>
          <w:iCs/>
          <w:sz w:val="24"/>
          <w:szCs w:val="24"/>
        </w:rPr>
        <w:t>Jurnal</w:t>
      </w:r>
      <w:proofErr w:type="spellEnd"/>
      <w:r w:rsidRPr="00CD5D06"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 w:rsidRPr="00CD5D06">
        <w:rPr>
          <w:rFonts w:asciiTheme="majorBidi" w:hAnsiTheme="majorBidi" w:cs="Times New Roman"/>
          <w:i/>
          <w:iCs/>
          <w:sz w:val="24"/>
          <w:szCs w:val="24"/>
        </w:rPr>
        <w:t>Penelitian</w:t>
      </w:r>
      <w:proofErr w:type="spellEnd"/>
      <w:r w:rsidRPr="00CD5D06">
        <w:rPr>
          <w:rFonts w:asciiTheme="majorBidi" w:hAnsiTheme="majorBidi" w:cs="Times New Roman"/>
          <w:i/>
          <w:iCs/>
          <w:sz w:val="24"/>
          <w:szCs w:val="24"/>
        </w:rPr>
        <w:t xml:space="preserve"> Pendidikan Islam, 12(2), 239-256.</w:t>
      </w:r>
    </w:p>
    <w:p w14:paraId="60BC4C21" w14:textId="77777777" w:rsidR="008A3F77" w:rsidRDefault="008A3F77" w:rsidP="008A3F77">
      <w:pPr>
        <w:tabs>
          <w:tab w:val="left" w:pos="1134"/>
        </w:tabs>
        <w:spacing w:after="0" w:line="360" w:lineRule="auto"/>
        <w:ind w:left="567" w:right="4" w:hanging="567"/>
        <w:rPr>
          <w:rFonts w:asciiTheme="majorBidi" w:hAnsiTheme="majorBidi" w:cs="Times New Roman"/>
          <w:i/>
          <w:iCs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Mundiri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, A., &amp; </w:t>
      </w:r>
      <w:proofErr w:type="spellStart"/>
      <w:r>
        <w:rPr>
          <w:rFonts w:asciiTheme="majorBidi" w:hAnsiTheme="majorBidi" w:cs="Times New Roman"/>
          <w:sz w:val="24"/>
          <w:szCs w:val="24"/>
        </w:rPr>
        <w:t>Nawiro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, I. (2019). </w:t>
      </w:r>
      <w:proofErr w:type="spellStart"/>
      <w:r>
        <w:rPr>
          <w:rFonts w:asciiTheme="majorBidi" w:hAnsiTheme="majorBidi" w:cs="Times New Roman"/>
          <w:sz w:val="24"/>
          <w:szCs w:val="24"/>
        </w:rPr>
        <w:t>Ortodoksi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="Times New Roman"/>
          <w:sz w:val="24"/>
          <w:szCs w:val="24"/>
        </w:rPr>
        <w:t>Heterodoksi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Nilai-Nilai di </w:t>
      </w:r>
      <w:proofErr w:type="spellStart"/>
      <w:r>
        <w:rPr>
          <w:rFonts w:asciiTheme="majorBidi" w:hAnsiTheme="majorBidi" w:cs="Times New Roman"/>
          <w:sz w:val="24"/>
          <w:szCs w:val="24"/>
        </w:rPr>
        <w:t>Pesantren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: Studi Kasus Pada </w:t>
      </w:r>
      <w:proofErr w:type="spellStart"/>
      <w:r>
        <w:rPr>
          <w:rFonts w:asciiTheme="majorBidi" w:hAnsiTheme="majorBidi" w:cs="Times New Roman"/>
          <w:sz w:val="24"/>
          <w:szCs w:val="24"/>
        </w:rPr>
        <w:t>Perubahan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Perilaku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Santri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di Era </w:t>
      </w:r>
      <w:proofErr w:type="spellStart"/>
      <w:r>
        <w:rPr>
          <w:rFonts w:asciiTheme="majorBidi" w:hAnsiTheme="majorBidi" w:cs="Times New Roman"/>
          <w:sz w:val="24"/>
          <w:szCs w:val="24"/>
        </w:rPr>
        <w:t>Teknologi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Digital.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Jurnal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Tatsqif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, </w:t>
      </w:r>
      <w:r>
        <w:rPr>
          <w:rFonts w:asciiTheme="majorBidi" w:hAnsiTheme="majorBidi" w:cs="Times New Roman"/>
          <w:i/>
          <w:iCs/>
          <w:sz w:val="24"/>
          <w:szCs w:val="24"/>
        </w:rPr>
        <w:t>17</w:t>
      </w:r>
      <w:r>
        <w:rPr>
          <w:rFonts w:asciiTheme="majorBidi" w:hAnsiTheme="majorBidi" w:cs="Times New Roman"/>
          <w:sz w:val="24"/>
          <w:szCs w:val="24"/>
        </w:rPr>
        <w:t xml:space="preserve">(1), 1–18. https://doi.org/10.20414/jtq.v17i1.527 </w:t>
      </w:r>
    </w:p>
    <w:p w14:paraId="32C1668E" w14:textId="77777777" w:rsidR="008A3F77" w:rsidRPr="00B5623E" w:rsidRDefault="008A3F77" w:rsidP="008A3F77">
      <w:pPr>
        <w:tabs>
          <w:tab w:val="left" w:pos="1134"/>
        </w:tabs>
        <w:spacing w:after="0" w:line="360" w:lineRule="auto"/>
        <w:ind w:left="567" w:right="4" w:hanging="567"/>
        <w:rPr>
          <w:rFonts w:asciiTheme="majorBidi" w:hAnsiTheme="majorBidi" w:cs="Times New Roman"/>
          <w:sz w:val="24"/>
          <w:szCs w:val="24"/>
        </w:rPr>
      </w:pPr>
      <w:r w:rsidRPr="00B5623E">
        <w:rPr>
          <w:rFonts w:asciiTheme="majorBidi" w:hAnsiTheme="majorBidi" w:cs="Times New Roman"/>
          <w:sz w:val="24"/>
          <w:szCs w:val="24"/>
        </w:rPr>
        <w:t>Marzano, R. J., Marzano, J. S., &amp; Pickering, D. (2003). "Classroom management that works: Research-based strategies for every teacher." ASCD.</w:t>
      </w:r>
    </w:p>
    <w:p w14:paraId="408823E3" w14:textId="77777777" w:rsidR="008A3F77" w:rsidRDefault="008A3F77" w:rsidP="008A3F77">
      <w:pPr>
        <w:tabs>
          <w:tab w:val="left" w:pos="1134"/>
        </w:tabs>
        <w:spacing w:after="0" w:line="360" w:lineRule="auto"/>
        <w:ind w:left="567" w:right="4" w:hanging="567"/>
        <w:rPr>
          <w:rFonts w:asciiTheme="majorBidi" w:hAnsiTheme="majorBidi" w:cs="Times New Roman"/>
          <w:i/>
          <w:iCs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Musyarofah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, U. (2018). </w:t>
      </w:r>
      <w:proofErr w:type="spellStart"/>
      <w:r>
        <w:rPr>
          <w:rFonts w:asciiTheme="majorBidi" w:hAnsiTheme="majorBidi" w:cs="Times New Roman"/>
          <w:sz w:val="24"/>
          <w:szCs w:val="24"/>
        </w:rPr>
        <w:t>Implementasi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Metode </w:t>
      </w:r>
      <w:proofErr w:type="spellStart"/>
      <w:r>
        <w:rPr>
          <w:rFonts w:asciiTheme="majorBidi" w:hAnsiTheme="majorBidi" w:cs="Times New Roman"/>
          <w:sz w:val="24"/>
          <w:szCs w:val="24"/>
        </w:rPr>
        <w:t>Sorogan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dalam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Pembelajaran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Kitab Kuning di </w:t>
      </w:r>
      <w:proofErr w:type="spellStart"/>
      <w:r>
        <w:rPr>
          <w:rFonts w:asciiTheme="majorBidi" w:hAnsiTheme="majorBidi" w:cs="Times New Roman"/>
          <w:sz w:val="24"/>
          <w:szCs w:val="24"/>
        </w:rPr>
        <w:t>Pondok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Pesantren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Persatuan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Islam 02 Banjarmasin. </w:t>
      </w:r>
      <w:r>
        <w:rPr>
          <w:rFonts w:asciiTheme="majorBidi" w:hAnsiTheme="majorBidi" w:cs="Times New Roman"/>
          <w:i/>
          <w:iCs/>
          <w:sz w:val="24"/>
          <w:szCs w:val="24"/>
        </w:rPr>
        <w:t>MUDARRISUNA: Media Kajian Pendidikan Agama Islam</w:t>
      </w:r>
      <w:r>
        <w:rPr>
          <w:rFonts w:asciiTheme="majorBidi" w:hAnsiTheme="majorBidi" w:cs="Times New Roman"/>
          <w:sz w:val="24"/>
          <w:szCs w:val="24"/>
        </w:rPr>
        <w:t>, 8(2), 147-158.</w:t>
      </w:r>
    </w:p>
    <w:p w14:paraId="41D58E30" w14:textId="77777777" w:rsidR="008A3F77" w:rsidRPr="003E57C2" w:rsidRDefault="008A3F77" w:rsidP="008A3F77">
      <w:pPr>
        <w:tabs>
          <w:tab w:val="left" w:pos="1134"/>
        </w:tabs>
        <w:spacing w:after="0" w:line="360" w:lineRule="auto"/>
        <w:ind w:left="567" w:right="4" w:hanging="567"/>
      </w:pPr>
      <w:proofErr w:type="spellStart"/>
      <w:r w:rsidRPr="003E57C2">
        <w:rPr>
          <w:rFonts w:asciiTheme="majorBidi" w:hAnsiTheme="majorBidi" w:cs="Times New Roman"/>
          <w:sz w:val="24"/>
          <w:szCs w:val="24"/>
        </w:rPr>
        <w:lastRenderedPageBreak/>
        <w:t>Nurfatimah</w:t>
      </w:r>
      <w:proofErr w:type="spellEnd"/>
      <w:r w:rsidRPr="003E57C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3E57C2">
        <w:rPr>
          <w:rFonts w:asciiTheme="majorBidi" w:hAnsiTheme="majorBidi" w:cs="Times New Roman"/>
          <w:sz w:val="24"/>
          <w:szCs w:val="24"/>
        </w:rPr>
        <w:t>Sugrah</w:t>
      </w:r>
      <w:proofErr w:type="spellEnd"/>
      <w:r w:rsidRPr="003E57C2">
        <w:rPr>
          <w:rFonts w:asciiTheme="majorBidi" w:hAnsiTheme="majorBidi" w:cs="Times New Roman"/>
          <w:sz w:val="24"/>
          <w:szCs w:val="24"/>
        </w:rPr>
        <w:t xml:space="preserve"> </w:t>
      </w:r>
      <w:r w:rsidRPr="003E57C2">
        <w:rPr>
          <w:rFonts w:asciiTheme="majorBidi" w:hAnsiTheme="majorBidi" w:cs="Times New Roman"/>
          <w:i/>
          <w:iCs/>
          <w:sz w:val="24"/>
          <w:szCs w:val="24"/>
        </w:rPr>
        <w:t>IMPLEMENTASI TEORI BELAJAR KONSTRUKTIVISME DALAM PEMBELAJARAN SAINS</w:t>
      </w:r>
      <w:r>
        <w:rPr>
          <w:rFonts w:asciiTheme="majorBidi" w:hAnsiTheme="majorBidi" w:cs="Times New Roman"/>
          <w:i/>
          <w:iCs/>
          <w:sz w:val="24"/>
          <w:szCs w:val="24"/>
        </w:rPr>
        <w:t>,</w:t>
      </w:r>
      <w:r w:rsidRPr="003E57C2"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 w:rsidRPr="003E57C2">
        <w:rPr>
          <w:rFonts w:asciiTheme="majorBidi" w:hAnsiTheme="majorBidi" w:cs="Times New Roman"/>
          <w:sz w:val="24"/>
          <w:szCs w:val="24"/>
        </w:rPr>
        <w:t>Humanika</w:t>
      </w:r>
      <w:proofErr w:type="spellEnd"/>
      <w:r w:rsidRPr="003E57C2">
        <w:rPr>
          <w:rFonts w:asciiTheme="majorBidi" w:hAnsiTheme="majorBidi" w:cs="Times New Roman"/>
          <w:sz w:val="24"/>
          <w:szCs w:val="24"/>
        </w:rPr>
        <w:t xml:space="preserve">, Kajian </w:t>
      </w:r>
      <w:proofErr w:type="spellStart"/>
      <w:r w:rsidRPr="003E57C2">
        <w:rPr>
          <w:rFonts w:asciiTheme="majorBidi" w:hAnsiTheme="majorBidi" w:cs="Times New Roman"/>
          <w:sz w:val="24"/>
          <w:szCs w:val="24"/>
        </w:rPr>
        <w:t>Ilmiah</w:t>
      </w:r>
      <w:proofErr w:type="spellEnd"/>
      <w:r w:rsidRPr="003E57C2">
        <w:rPr>
          <w:rFonts w:asciiTheme="majorBidi" w:hAnsiTheme="majorBidi" w:cs="Times New Roman"/>
          <w:sz w:val="24"/>
          <w:szCs w:val="24"/>
        </w:rPr>
        <w:t xml:space="preserve"> Mata </w:t>
      </w:r>
      <w:proofErr w:type="spellStart"/>
      <w:r w:rsidRPr="003E57C2">
        <w:rPr>
          <w:rFonts w:asciiTheme="majorBidi" w:hAnsiTheme="majorBidi" w:cs="Times New Roman"/>
          <w:sz w:val="24"/>
          <w:szCs w:val="24"/>
        </w:rPr>
        <w:t>Kuliah</w:t>
      </w:r>
      <w:proofErr w:type="spellEnd"/>
      <w:r w:rsidRPr="003E57C2">
        <w:rPr>
          <w:rFonts w:asciiTheme="majorBidi" w:hAnsiTheme="majorBidi" w:cs="Times New Roman"/>
          <w:sz w:val="24"/>
          <w:szCs w:val="24"/>
        </w:rPr>
        <w:t xml:space="preserve"> Umum, Volume. 19. </w:t>
      </w:r>
      <w:proofErr w:type="spellStart"/>
      <w:r w:rsidRPr="003E57C2">
        <w:rPr>
          <w:rFonts w:asciiTheme="majorBidi" w:hAnsiTheme="majorBidi" w:cs="Times New Roman"/>
          <w:sz w:val="24"/>
          <w:szCs w:val="24"/>
        </w:rPr>
        <w:t>Nomor</w:t>
      </w:r>
      <w:proofErr w:type="spellEnd"/>
      <w:r w:rsidRPr="003E57C2">
        <w:rPr>
          <w:rFonts w:asciiTheme="majorBidi" w:hAnsiTheme="majorBidi" w:cs="Times New Roman"/>
          <w:sz w:val="24"/>
          <w:szCs w:val="24"/>
        </w:rPr>
        <w:t xml:space="preserve"> 2. September 2019 </w:t>
      </w:r>
    </w:p>
    <w:p w14:paraId="38BC8F4B" w14:textId="77777777" w:rsidR="008A3F77" w:rsidRDefault="008A3F77" w:rsidP="008A3F77">
      <w:pPr>
        <w:spacing w:line="360" w:lineRule="auto"/>
        <w:ind w:left="567" w:hanging="567"/>
        <w:rPr>
          <w:rFonts w:asciiTheme="majorBidi" w:hAnsiTheme="majorBidi" w:cs="Times New Roman"/>
          <w:sz w:val="24"/>
          <w:szCs w:val="24"/>
        </w:rPr>
      </w:pPr>
      <w:proofErr w:type="spellStart"/>
      <w:r>
        <w:rPr>
          <w:rStyle w:val="personname"/>
          <w:rFonts w:asciiTheme="majorBidi" w:hAnsiTheme="majorBidi"/>
          <w:sz w:val="24"/>
          <w:szCs w:val="24"/>
        </w:rPr>
        <w:t>Nurjanah</w:t>
      </w:r>
      <w:proofErr w:type="spellEnd"/>
      <w:r>
        <w:rPr>
          <w:rStyle w:val="personname"/>
          <w:rFonts w:asciiTheme="majorBidi" w:hAnsiTheme="majorBidi"/>
          <w:sz w:val="24"/>
          <w:szCs w:val="24"/>
        </w:rPr>
        <w:t>, Lia</w:t>
      </w:r>
      <w:r>
        <w:rPr>
          <w:rFonts w:asciiTheme="majorBidi" w:hAnsiTheme="majorBidi" w:cs="Times New Roman"/>
          <w:sz w:val="24"/>
          <w:szCs w:val="24"/>
        </w:rPr>
        <w:t xml:space="preserve"> (2018)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Efektifitas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Penerapan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 Metode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Sorogan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Terhadap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Kemampuan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Membaca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 Kitab Kuning di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Pondok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Pesantren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 Al Hikmah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Kedaton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 Bandar </w:t>
      </w:r>
      <w:proofErr w:type="gramStart"/>
      <w:r>
        <w:rPr>
          <w:rFonts w:asciiTheme="majorBidi" w:hAnsiTheme="majorBidi" w:cs="Times New Roman"/>
          <w:i/>
          <w:iCs/>
          <w:sz w:val="24"/>
          <w:szCs w:val="24"/>
        </w:rPr>
        <w:t>Lampung</w:t>
      </w:r>
      <w:r>
        <w:rPr>
          <w:rStyle w:val="Emphasis"/>
          <w:rFonts w:asciiTheme="majorBidi" w:hAnsiTheme="majorBidi"/>
          <w:sz w:val="24"/>
          <w:szCs w:val="24"/>
        </w:rPr>
        <w:t>..</w:t>
      </w:r>
      <w:proofErr w:type="gramEnd"/>
      <w:r>
        <w:rPr>
          <w:rFonts w:asciiTheme="majorBidi" w:hAnsiTheme="majorBidi" w:cs="Times New Roman"/>
          <w:sz w:val="24"/>
          <w:szCs w:val="24"/>
        </w:rPr>
        <w:t xml:space="preserve"> Undergraduate thesis, UIN Raden Intan Lampung.</w:t>
      </w:r>
    </w:p>
    <w:p w14:paraId="34D21181" w14:textId="77777777" w:rsidR="008A3F77" w:rsidRDefault="008A3F77" w:rsidP="008A3F77">
      <w:pPr>
        <w:spacing w:before="100" w:beforeAutospacing="1" w:after="100" w:afterAutospacing="1" w:line="360" w:lineRule="auto"/>
        <w:ind w:left="567" w:hanging="567"/>
        <w:rPr>
          <w:rFonts w:asciiTheme="majorBidi" w:hAnsiTheme="majorBidi" w:cs="Times New Roman"/>
          <w:sz w:val="24"/>
          <w:szCs w:val="24"/>
          <w:lang w:eastAsia="id-ID"/>
        </w:rPr>
      </w:pPr>
      <w:r>
        <w:rPr>
          <w:rFonts w:asciiTheme="majorBidi" w:hAnsiTheme="majorBidi" w:cs="Times New Roman"/>
          <w:sz w:val="24"/>
          <w:szCs w:val="24"/>
          <w:lang w:eastAsia="id-ID"/>
        </w:rPr>
        <w:t xml:space="preserve">Purwanto, A. (2020).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Santri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sebagai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Warga Negara: Dari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Budaya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Pesantren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ke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Budaya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Demokrasi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>Jurnal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>Penelitian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>Politik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>, 17(2), 162-175.</w:t>
      </w:r>
    </w:p>
    <w:p w14:paraId="79F652DC" w14:textId="77777777" w:rsidR="008A3F77" w:rsidRDefault="008A3F77" w:rsidP="008A3F77">
      <w:pPr>
        <w:spacing w:line="360" w:lineRule="auto"/>
        <w:ind w:left="567" w:hanging="567"/>
        <w:rPr>
          <w:rFonts w:asciiTheme="majorBidi" w:hAnsiTheme="majorBidi" w:cs="Times New Roman"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Qurrota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A’yuni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and Devy Habibi Muhammad (2023) “</w:t>
      </w:r>
      <w:proofErr w:type="spellStart"/>
      <w:r>
        <w:rPr>
          <w:rFonts w:asciiTheme="majorBidi" w:hAnsiTheme="majorBidi" w:cs="Times New Roman"/>
          <w:sz w:val="24"/>
          <w:szCs w:val="24"/>
        </w:rPr>
        <w:t>Penguatan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Budaya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Literasi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Santri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Di Era Digital Pada </w:t>
      </w:r>
      <w:proofErr w:type="spellStart"/>
      <w:r>
        <w:rPr>
          <w:rFonts w:asciiTheme="majorBidi" w:hAnsiTheme="majorBidi" w:cs="Times New Roman"/>
          <w:sz w:val="24"/>
          <w:szCs w:val="24"/>
        </w:rPr>
        <w:t>Pondok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Pesantren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Zahrotul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gramStart"/>
      <w:r>
        <w:rPr>
          <w:rFonts w:asciiTheme="majorBidi" w:hAnsiTheme="majorBidi" w:cs="Times New Roman"/>
          <w:sz w:val="24"/>
          <w:szCs w:val="24"/>
        </w:rPr>
        <w:t>Islam ”</w:t>
      </w:r>
      <w:proofErr w:type="gramEnd"/>
      <w:r>
        <w:rPr>
          <w:rFonts w:asciiTheme="majorBidi" w:hAnsiTheme="majorBidi" w:cs="Times New Roman"/>
          <w:sz w:val="24"/>
          <w:szCs w:val="24"/>
        </w:rPr>
        <w:t xml:space="preserve">, </w:t>
      </w:r>
      <w:r>
        <w:rPr>
          <w:rFonts w:asciiTheme="majorBidi" w:hAnsiTheme="majorBidi" w:cs="Times New Roman"/>
          <w:i/>
          <w:iCs/>
          <w:sz w:val="24"/>
          <w:szCs w:val="24"/>
        </w:rPr>
        <w:t>al-Afkar, Journal For Islamic Studies</w:t>
      </w:r>
      <w:r>
        <w:rPr>
          <w:rFonts w:asciiTheme="majorBidi" w:hAnsiTheme="majorBidi" w:cs="Times New Roman"/>
          <w:sz w:val="24"/>
          <w:szCs w:val="24"/>
        </w:rPr>
        <w:t xml:space="preserve">, 6(1), pp. 59–70. </w:t>
      </w:r>
      <w:proofErr w:type="spellStart"/>
      <w:r>
        <w:rPr>
          <w:rFonts w:asciiTheme="majorBidi" w:hAnsiTheme="majorBidi" w:cs="Times New Roman"/>
          <w:sz w:val="24"/>
          <w:szCs w:val="24"/>
        </w:rPr>
        <w:t>doi</w:t>
      </w:r>
      <w:proofErr w:type="spellEnd"/>
      <w:r>
        <w:rPr>
          <w:rFonts w:asciiTheme="majorBidi" w:hAnsiTheme="majorBidi" w:cs="Times New Roman"/>
          <w:sz w:val="24"/>
          <w:szCs w:val="24"/>
        </w:rPr>
        <w:t>: 10.31943/</w:t>
      </w:r>
      <w:proofErr w:type="gramStart"/>
      <w:r>
        <w:rPr>
          <w:rFonts w:asciiTheme="majorBidi" w:hAnsiTheme="majorBidi" w:cs="Times New Roman"/>
          <w:sz w:val="24"/>
          <w:szCs w:val="24"/>
        </w:rPr>
        <w:t>afkarjournal.v</w:t>
      </w:r>
      <w:proofErr w:type="gramEnd"/>
      <w:r>
        <w:rPr>
          <w:rFonts w:asciiTheme="majorBidi" w:hAnsiTheme="majorBidi" w:cs="Times New Roman"/>
          <w:sz w:val="24"/>
          <w:szCs w:val="24"/>
        </w:rPr>
        <w:t xml:space="preserve">6i1.435. </w:t>
      </w:r>
    </w:p>
    <w:p w14:paraId="79D5A952" w14:textId="77777777" w:rsidR="008A3F77" w:rsidRDefault="008A3F77" w:rsidP="008A3F77">
      <w:pPr>
        <w:spacing w:before="100" w:beforeAutospacing="1" w:after="100" w:afterAutospacing="1" w:line="360" w:lineRule="auto"/>
        <w:ind w:left="567" w:hanging="567"/>
        <w:rPr>
          <w:rFonts w:asciiTheme="majorBidi" w:hAnsiTheme="majorBidi" w:cs="Times New Roman"/>
          <w:sz w:val="24"/>
          <w:szCs w:val="24"/>
          <w:lang w:eastAsia="id-ID"/>
        </w:rPr>
      </w:pP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Qusyairi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, M. (2017). </w:t>
      </w:r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 xml:space="preserve">Metode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>Pengajaran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 xml:space="preserve"> Kitab Kuning di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>Pesantren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 xml:space="preserve"> Salaf. El-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>Hikam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Diakses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pada 15 Mei 2022,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dari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hyperlink r:id="rId7" w:tgtFrame="_new" w:history="1">
        <w:r>
          <w:rPr>
            <w:rFonts w:asciiTheme="majorBidi" w:hAnsiTheme="majorBidi" w:cs="Times New Roman"/>
            <w:color w:val="0000FF"/>
            <w:sz w:val="24"/>
            <w:szCs w:val="24"/>
            <w:u w:val="single"/>
            <w:lang w:eastAsia="id-ID"/>
          </w:rPr>
          <w:t>https://ejournal.unida.gontor.ac.id/index.php/elhikam/article/view/191</w:t>
        </w:r>
      </w:hyperlink>
    </w:p>
    <w:p w14:paraId="14CDA21B" w14:textId="77777777" w:rsidR="008A3F77" w:rsidRDefault="008A3F77" w:rsidP="008A3F77">
      <w:pPr>
        <w:spacing w:before="100" w:beforeAutospacing="1" w:after="100" w:afterAutospacing="1" w:line="360" w:lineRule="auto"/>
        <w:ind w:left="567" w:hanging="567"/>
        <w:rPr>
          <w:rFonts w:asciiTheme="majorBidi" w:hAnsiTheme="majorBidi" w:cs="Times New Roman"/>
          <w:sz w:val="24"/>
          <w:szCs w:val="24"/>
          <w:lang w:eastAsia="id-ID"/>
        </w:rPr>
      </w:pPr>
      <w:r>
        <w:rPr>
          <w:rFonts w:asciiTheme="majorBidi" w:hAnsiTheme="majorBidi" w:cs="Times New Roman"/>
          <w:sz w:val="24"/>
          <w:szCs w:val="24"/>
          <w:lang w:eastAsia="id-ID"/>
        </w:rPr>
        <w:t xml:space="preserve">Rahayu, R. (2016).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Identitas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Santri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Modern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dalam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Pengembangan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Kepribadian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 xml:space="preserve">.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>Jurnal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>Penelitian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 xml:space="preserve"> Agama Islam</w:t>
      </w:r>
      <w:r>
        <w:rPr>
          <w:rFonts w:asciiTheme="majorBidi" w:hAnsiTheme="majorBidi" w:cs="Times New Roman"/>
          <w:sz w:val="24"/>
          <w:szCs w:val="24"/>
          <w:lang w:eastAsia="id-ID"/>
        </w:rPr>
        <w:t>, 12(2), 145-160.</w:t>
      </w:r>
    </w:p>
    <w:p w14:paraId="2FD0AE44" w14:textId="77777777" w:rsidR="008A3F77" w:rsidRDefault="008A3F77" w:rsidP="008A3F77">
      <w:pPr>
        <w:spacing w:after="0" w:line="360" w:lineRule="auto"/>
        <w:ind w:left="567" w:right="4" w:hanging="567"/>
        <w:rPr>
          <w:rFonts w:asciiTheme="majorBidi" w:hAnsiTheme="majorBidi" w:cs="Times New Roman"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Sa'diyah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, L., &amp; Izzah, U. (2021). Metode </w:t>
      </w:r>
      <w:proofErr w:type="spellStart"/>
      <w:r>
        <w:rPr>
          <w:rFonts w:asciiTheme="majorBidi" w:hAnsiTheme="majorBidi" w:cs="Times New Roman"/>
          <w:sz w:val="24"/>
          <w:szCs w:val="24"/>
        </w:rPr>
        <w:t>Pembelajaran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Sorogan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dalam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Pendidikan Kitab Kuning.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Jurnal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 Pendidikan Islam</w:t>
      </w:r>
      <w:r>
        <w:rPr>
          <w:rFonts w:asciiTheme="majorBidi" w:hAnsiTheme="majorBidi" w:cs="Times New Roman"/>
          <w:sz w:val="24"/>
          <w:szCs w:val="24"/>
        </w:rPr>
        <w:t>, 5(1), 47-60.</w:t>
      </w:r>
    </w:p>
    <w:p w14:paraId="73BA32FA" w14:textId="77777777" w:rsidR="008A3F77" w:rsidRDefault="008A3F77" w:rsidP="008A3F77">
      <w:pPr>
        <w:spacing w:before="100" w:beforeAutospacing="1" w:after="100" w:afterAutospacing="1" w:line="360" w:lineRule="auto"/>
        <w:ind w:left="567" w:hanging="567"/>
        <w:rPr>
          <w:rFonts w:asciiTheme="majorBidi" w:hAnsiTheme="majorBidi" w:cs="Times New Roman"/>
          <w:color w:val="0000FF"/>
          <w:sz w:val="24"/>
          <w:szCs w:val="24"/>
          <w:u w:val="single"/>
          <w:lang w:eastAsia="id-ID"/>
        </w:rPr>
      </w:pP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Sya'ban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, M. (2019). Pendidikan Kitab Kuning di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Pesantren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: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Realita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dan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Tantangan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>Jurnal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>Ta'dibuna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Diakses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pada 28 Mei 2022,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dari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hyperlink r:id="rId8" w:tgtFrame="_new" w:history="1">
        <w:r>
          <w:rPr>
            <w:rFonts w:asciiTheme="majorBidi" w:hAnsiTheme="majorBidi" w:cs="Times New Roman"/>
            <w:color w:val="0000FF"/>
            <w:sz w:val="24"/>
            <w:szCs w:val="24"/>
            <w:u w:val="single"/>
            <w:lang w:eastAsia="id-ID"/>
          </w:rPr>
          <w:t>http://journal.staidarulqutni.ac.id/index.php/Tadibuna/article/view/217</w:t>
        </w:r>
      </w:hyperlink>
    </w:p>
    <w:p w14:paraId="49429D93" w14:textId="77777777" w:rsidR="008A3F77" w:rsidRDefault="008A3F77" w:rsidP="008A3F77">
      <w:pPr>
        <w:spacing w:line="360" w:lineRule="auto"/>
        <w:ind w:left="567" w:hanging="567"/>
        <w:rPr>
          <w:rFonts w:asciiTheme="majorBidi" w:hAnsiTheme="majorBidi" w:cs="Times New Roman"/>
          <w:sz w:val="24"/>
          <w:szCs w:val="24"/>
        </w:rPr>
      </w:pPr>
      <w:proofErr w:type="spellStart"/>
      <w:proofErr w:type="gramStart"/>
      <w:r w:rsidRPr="00662A46">
        <w:rPr>
          <w:rFonts w:asciiTheme="majorBidi" w:hAnsiTheme="majorBidi" w:cs="Times New Roman"/>
          <w:sz w:val="24"/>
          <w:szCs w:val="24"/>
        </w:rPr>
        <w:t>S.Sirate</w:t>
      </w:r>
      <w:proofErr w:type="spellEnd"/>
      <w:proofErr w:type="gramEnd"/>
      <w:r w:rsidRPr="00662A46">
        <w:rPr>
          <w:rFonts w:asciiTheme="majorBidi" w:hAnsiTheme="majorBidi" w:cs="Times New Roman"/>
          <w:sz w:val="24"/>
          <w:szCs w:val="24"/>
        </w:rPr>
        <w:t xml:space="preserve">, S. F. and </w:t>
      </w:r>
      <w:proofErr w:type="spellStart"/>
      <w:r w:rsidRPr="00662A46">
        <w:rPr>
          <w:rFonts w:asciiTheme="majorBidi" w:hAnsiTheme="majorBidi" w:cs="Times New Roman"/>
          <w:sz w:val="24"/>
          <w:szCs w:val="24"/>
        </w:rPr>
        <w:t>Ramadhana</w:t>
      </w:r>
      <w:proofErr w:type="spellEnd"/>
      <w:r w:rsidRPr="00662A46">
        <w:rPr>
          <w:rFonts w:asciiTheme="majorBidi" w:hAnsiTheme="majorBidi" w:cs="Times New Roman"/>
          <w:sz w:val="24"/>
          <w:szCs w:val="24"/>
        </w:rPr>
        <w:t xml:space="preserve">, R. (2017) </w:t>
      </w:r>
      <w:r w:rsidRPr="00662A46">
        <w:rPr>
          <w:rFonts w:asciiTheme="majorBidi" w:hAnsiTheme="majorBidi" w:cs="Times New Roman"/>
          <w:i/>
          <w:iCs/>
          <w:sz w:val="24"/>
          <w:szCs w:val="24"/>
        </w:rPr>
        <w:t>“PENGEMBANGAN MODUL PEMBELAJARAN BERBASIS KETERAMPILAN LITERASI”</w:t>
      </w:r>
      <w:r w:rsidRPr="00662A46">
        <w:rPr>
          <w:rFonts w:asciiTheme="majorBidi" w:hAnsiTheme="majorBidi" w:cs="Times New Roman"/>
          <w:sz w:val="24"/>
          <w:szCs w:val="24"/>
        </w:rPr>
        <w:t>, </w:t>
      </w:r>
      <w:proofErr w:type="spellStart"/>
      <w:r w:rsidRPr="00662A46">
        <w:rPr>
          <w:rFonts w:asciiTheme="majorBidi" w:hAnsiTheme="majorBidi" w:cs="Times New Roman"/>
          <w:sz w:val="24"/>
          <w:szCs w:val="24"/>
        </w:rPr>
        <w:t>Inspiratif</w:t>
      </w:r>
      <w:proofErr w:type="spellEnd"/>
      <w:r w:rsidRPr="00662A46">
        <w:rPr>
          <w:rFonts w:asciiTheme="majorBidi" w:hAnsiTheme="majorBidi" w:cs="Times New Roman"/>
          <w:sz w:val="24"/>
          <w:szCs w:val="24"/>
        </w:rPr>
        <w:t xml:space="preserve"> Pendidikan, 6(2), pp. 316-335. </w:t>
      </w:r>
      <w:proofErr w:type="spellStart"/>
      <w:r w:rsidRPr="00662A46">
        <w:rPr>
          <w:rFonts w:asciiTheme="majorBidi" w:hAnsiTheme="majorBidi" w:cs="Times New Roman"/>
          <w:sz w:val="24"/>
          <w:szCs w:val="24"/>
        </w:rPr>
        <w:t>doi</w:t>
      </w:r>
      <w:proofErr w:type="spellEnd"/>
      <w:r w:rsidRPr="00662A46">
        <w:rPr>
          <w:rFonts w:asciiTheme="majorBidi" w:hAnsiTheme="majorBidi" w:cs="Times New Roman"/>
          <w:sz w:val="24"/>
          <w:szCs w:val="24"/>
        </w:rPr>
        <w:t>: 10.24252/</w:t>
      </w:r>
      <w:proofErr w:type="gramStart"/>
      <w:r w:rsidRPr="00662A46">
        <w:rPr>
          <w:rFonts w:asciiTheme="majorBidi" w:hAnsiTheme="majorBidi" w:cs="Times New Roman"/>
          <w:sz w:val="24"/>
          <w:szCs w:val="24"/>
        </w:rPr>
        <w:t>ip.v</w:t>
      </w:r>
      <w:proofErr w:type="gramEnd"/>
      <w:r w:rsidRPr="00662A46">
        <w:rPr>
          <w:rFonts w:asciiTheme="majorBidi" w:hAnsiTheme="majorBidi" w:cs="Times New Roman"/>
          <w:sz w:val="24"/>
          <w:szCs w:val="24"/>
        </w:rPr>
        <w:t>6i2.5763.</w:t>
      </w:r>
    </w:p>
    <w:p w14:paraId="1BA3FAE1" w14:textId="77777777" w:rsidR="008A3F77" w:rsidRDefault="008A3F77" w:rsidP="008A3F77">
      <w:pPr>
        <w:spacing w:line="360" w:lineRule="auto"/>
        <w:ind w:left="567" w:hanging="567"/>
        <w:rPr>
          <w:rFonts w:asciiTheme="majorBidi" w:hAnsiTheme="majorBidi" w:cs="Times New Roman"/>
          <w:sz w:val="24"/>
          <w:szCs w:val="24"/>
        </w:rPr>
      </w:pPr>
      <w:r w:rsidRPr="008F7C51">
        <w:rPr>
          <w:rFonts w:asciiTheme="majorBidi" w:hAnsiTheme="majorBidi" w:cs="Times New Roman"/>
          <w:sz w:val="24"/>
          <w:szCs w:val="24"/>
        </w:rPr>
        <w:t>Vygotsky, L. S. (1978). Mind in society: The development of higher psychological processes. Harvard University Press.</w:t>
      </w:r>
    </w:p>
    <w:p w14:paraId="7CDC417B" w14:textId="77777777" w:rsidR="008A3F77" w:rsidRDefault="008A3F77" w:rsidP="008A3F77">
      <w:pPr>
        <w:spacing w:line="360" w:lineRule="auto"/>
        <w:ind w:left="567" w:hanging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Westerman, G., Bonnet, D., &amp; McAfee, A. (2014). Leading Digital: Turning Technology into Business Transformation. </w:t>
      </w:r>
      <w:r>
        <w:rPr>
          <w:rFonts w:asciiTheme="majorBidi" w:hAnsiTheme="majorBidi" w:cs="Times New Roman"/>
          <w:i/>
          <w:iCs/>
          <w:sz w:val="24"/>
          <w:szCs w:val="24"/>
        </w:rPr>
        <w:t>Harvard Business Review Press</w:t>
      </w:r>
      <w:r>
        <w:rPr>
          <w:rFonts w:asciiTheme="majorBidi" w:hAnsiTheme="majorBidi" w:cs="Times New Roman"/>
          <w:sz w:val="24"/>
          <w:szCs w:val="24"/>
        </w:rPr>
        <w:t>.</w:t>
      </w:r>
    </w:p>
    <w:p w14:paraId="3900F2A1" w14:textId="77777777" w:rsidR="00CE0F36" w:rsidRDefault="00CE0F36"/>
    <w:sectPr w:rsidR="00CE0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77"/>
    <w:rsid w:val="008A3F77"/>
    <w:rsid w:val="00CE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5F5C"/>
  <w15:chartTrackingRefBased/>
  <w15:docId w15:val="{A95FE899-3612-4887-91BC-21A4CDB8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F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A3F77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8A3F77"/>
    <w:rPr>
      <w:rFonts w:cs="Times New Roman"/>
      <w:color w:val="0000FF"/>
      <w:u w:val="single"/>
    </w:rPr>
  </w:style>
  <w:style w:type="character" w:customStyle="1" w:styleId="markedcontent">
    <w:name w:val="markedcontent"/>
    <w:basedOn w:val="DefaultParagraphFont"/>
    <w:qFormat/>
    <w:rsid w:val="008A3F77"/>
    <w:rPr>
      <w:rFonts w:cs="Times New Roman"/>
    </w:rPr>
  </w:style>
  <w:style w:type="character" w:customStyle="1" w:styleId="personname">
    <w:name w:val="person_name"/>
    <w:basedOn w:val="DefaultParagraphFont"/>
    <w:qFormat/>
    <w:rsid w:val="008A3F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staidarulqutni.ac.id/index.php/Tadibuna/article/view/2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journal.unida.gontor.ac.id/index.php/elhikam/article/view/1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33367/ji.v8i%601.697" TargetMode="External"/><Relationship Id="rId5" Type="http://schemas.openxmlformats.org/officeDocument/2006/relationships/hyperlink" Target="http://journal.stainkudus.ac.id/index.php/qadaya/article/view/136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journal.an-nur.ac.id/index.php/jp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5072</Characters>
  <Application>Microsoft Office Word</Application>
  <DocSecurity>0</DocSecurity>
  <Lines>220</Lines>
  <Paragraphs>86</Paragraphs>
  <ScaleCrop>false</ScaleCrop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2023-09-14T02:31:00Z</dcterms:created>
  <dcterms:modified xsi:type="dcterms:W3CDTF">2023-09-14T02:32:00Z</dcterms:modified>
</cp:coreProperties>
</file>